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1A" w:rsidRPr="006D2E38" w:rsidRDefault="00082F1A" w:rsidP="000A33FC">
      <w:pPr>
        <w:widowControl/>
        <w:jc w:val="center"/>
        <w:rPr>
          <w:b/>
          <w:bCs/>
          <w:sz w:val="24"/>
          <w:szCs w:val="24"/>
          <w:lang w:val="uk-UA" w:eastAsia="uk-UA"/>
        </w:rPr>
      </w:pPr>
      <w:r w:rsidRPr="006D2E38">
        <w:rPr>
          <w:b/>
          <w:bCs/>
          <w:sz w:val="24"/>
          <w:szCs w:val="24"/>
          <w:lang w:val="uk-UA" w:eastAsia="uk-UA"/>
        </w:rPr>
        <w:t>Аналіз регуляторного впливу</w:t>
      </w:r>
    </w:p>
    <w:p w:rsidR="00082F1A" w:rsidRPr="006D2E38" w:rsidRDefault="00082F1A" w:rsidP="00FC2928">
      <w:pPr>
        <w:widowControl/>
        <w:ind w:firstLine="567"/>
        <w:jc w:val="both"/>
        <w:rPr>
          <w:b/>
          <w:bCs/>
          <w:sz w:val="16"/>
          <w:szCs w:val="16"/>
          <w:lang w:val="uk-UA" w:eastAsia="uk-UA"/>
        </w:rPr>
      </w:pPr>
    </w:p>
    <w:p w:rsidR="00082F1A" w:rsidRPr="006D2E38" w:rsidRDefault="00082F1A" w:rsidP="00E435CF">
      <w:pPr>
        <w:pStyle w:val="TableParagraph"/>
        <w:jc w:val="both"/>
        <w:rPr>
          <w:b/>
          <w:bCs/>
        </w:rPr>
      </w:pPr>
      <w:r w:rsidRPr="006D2E38">
        <w:t>(відповідно до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w:t>
      </w:r>
    </w:p>
    <w:p w:rsidR="00082F1A" w:rsidRPr="006D2E38" w:rsidRDefault="00082F1A" w:rsidP="00FC2928">
      <w:pPr>
        <w:pStyle w:val="TableParagraph"/>
        <w:ind w:firstLine="567"/>
        <w:jc w:val="both"/>
        <w:rPr>
          <w:b/>
          <w:bCs/>
          <w:sz w:val="16"/>
          <w:szCs w:val="16"/>
        </w:rPr>
      </w:pPr>
    </w:p>
    <w:p w:rsidR="00082F1A" w:rsidRPr="006D2E38" w:rsidRDefault="00082F1A" w:rsidP="00FC2928">
      <w:pPr>
        <w:widowControl/>
        <w:ind w:firstLine="567"/>
        <w:jc w:val="both"/>
        <w:rPr>
          <w:sz w:val="24"/>
          <w:szCs w:val="24"/>
          <w:lang w:val="uk-UA" w:eastAsia="uk-UA"/>
        </w:rPr>
      </w:pPr>
      <w:r w:rsidRPr="006D2E38">
        <w:rPr>
          <w:b/>
          <w:bCs/>
          <w:sz w:val="24"/>
          <w:szCs w:val="24"/>
          <w:lang w:val="uk-UA" w:eastAsia="uk-UA"/>
        </w:rPr>
        <w:t>Назва регуляторного акта</w:t>
      </w:r>
      <w:r w:rsidRPr="006D2E38">
        <w:rPr>
          <w:sz w:val="24"/>
          <w:szCs w:val="24"/>
          <w:lang w:val="uk-UA" w:eastAsia="uk-UA"/>
        </w:rPr>
        <w:t xml:space="preserve"> - проєкт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w:t>
      </w:r>
    </w:p>
    <w:p w:rsidR="00082F1A" w:rsidRPr="006D2E38" w:rsidRDefault="00082F1A" w:rsidP="00FC2928">
      <w:pPr>
        <w:widowControl/>
        <w:ind w:firstLine="567"/>
        <w:rPr>
          <w:sz w:val="16"/>
          <w:szCs w:val="16"/>
          <w:lang w:val="uk-UA" w:eastAsia="uk-UA"/>
        </w:rPr>
      </w:pPr>
    </w:p>
    <w:p w:rsidR="00082F1A" w:rsidRPr="006D2E38" w:rsidRDefault="00082F1A" w:rsidP="00FC2928">
      <w:pPr>
        <w:widowControl/>
        <w:ind w:firstLine="567"/>
        <w:jc w:val="both"/>
        <w:rPr>
          <w:sz w:val="24"/>
          <w:szCs w:val="24"/>
          <w:lang w:val="uk-UA" w:eastAsia="uk-UA"/>
        </w:rPr>
      </w:pPr>
      <w:r w:rsidRPr="006D2E38">
        <w:rPr>
          <w:b/>
          <w:bCs/>
          <w:sz w:val="24"/>
          <w:szCs w:val="24"/>
          <w:lang w:val="uk-UA" w:eastAsia="uk-UA"/>
        </w:rPr>
        <w:t>Регуляторний орган</w:t>
      </w:r>
      <w:r w:rsidRPr="006D2E38">
        <w:rPr>
          <w:sz w:val="24"/>
          <w:szCs w:val="24"/>
          <w:lang w:val="uk-UA" w:eastAsia="uk-UA"/>
        </w:rPr>
        <w:t xml:space="preserve"> - Кременчуцька міська рада Кременчуцького району Полтавської області</w:t>
      </w:r>
      <w:r w:rsidRPr="006D2E38">
        <w:rPr>
          <w:b/>
          <w:bCs/>
          <w:sz w:val="24"/>
          <w:szCs w:val="24"/>
          <w:lang w:val="uk-UA" w:eastAsia="uk-UA"/>
        </w:rPr>
        <w:t xml:space="preserve"> </w:t>
      </w:r>
    </w:p>
    <w:p w:rsidR="00082F1A" w:rsidRPr="006D2E38" w:rsidRDefault="00082F1A" w:rsidP="00FC2928">
      <w:pPr>
        <w:pStyle w:val="TableParagraph"/>
        <w:ind w:firstLine="567"/>
        <w:jc w:val="both"/>
        <w:rPr>
          <w:b/>
          <w:bCs/>
          <w:sz w:val="16"/>
          <w:szCs w:val="16"/>
        </w:rPr>
      </w:pPr>
    </w:p>
    <w:p w:rsidR="00082F1A" w:rsidRPr="006D2E38" w:rsidRDefault="00082F1A" w:rsidP="00FC2928">
      <w:pPr>
        <w:widowControl/>
        <w:ind w:firstLine="567"/>
        <w:jc w:val="both"/>
        <w:rPr>
          <w:sz w:val="24"/>
          <w:szCs w:val="24"/>
          <w:lang w:val="uk-UA" w:eastAsia="uk-UA"/>
        </w:rPr>
      </w:pPr>
      <w:r w:rsidRPr="006D2E38">
        <w:rPr>
          <w:b/>
          <w:bCs/>
          <w:sz w:val="24"/>
          <w:szCs w:val="24"/>
          <w:lang w:val="uk-UA" w:eastAsia="uk-UA"/>
        </w:rPr>
        <w:t>Розробник документа</w:t>
      </w:r>
      <w:r w:rsidRPr="006D2E38">
        <w:rPr>
          <w:sz w:val="24"/>
          <w:szCs w:val="24"/>
          <w:lang w:val="uk-UA" w:eastAsia="uk-UA"/>
        </w:rPr>
        <w:t xml:space="preserve"> - управління контролю за станом благоустрою виконавчого комітету Кременчуцької міської ради Кременчуцького району Полтавської області</w:t>
      </w:r>
    </w:p>
    <w:p w:rsidR="00082F1A" w:rsidRPr="006D2E38" w:rsidRDefault="00082F1A" w:rsidP="00FC2928">
      <w:pPr>
        <w:widowControl/>
        <w:ind w:firstLine="567"/>
        <w:jc w:val="both"/>
        <w:rPr>
          <w:sz w:val="16"/>
          <w:szCs w:val="16"/>
          <w:lang w:val="uk-UA" w:eastAsia="uk-UA"/>
        </w:rPr>
      </w:pPr>
    </w:p>
    <w:p w:rsidR="00082F1A" w:rsidRPr="006D2E38" w:rsidRDefault="00082F1A" w:rsidP="00FC2928">
      <w:pPr>
        <w:widowControl/>
        <w:ind w:firstLine="567"/>
        <w:jc w:val="both"/>
        <w:rPr>
          <w:sz w:val="24"/>
          <w:szCs w:val="24"/>
          <w:lang w:val="uk-UA" w:eastAsia="uk-UA"/>
        </w:rPr>
      </w:pPr>
      <w:r w:rsidRPr="006D2E38">
        <w:rPr>
          <w:b/>
          <w:bCs/>
          <w:sz w:val="24"/>
          <w:szCs w:val="24"/>
          <w:lang w:val="uk-UA" w:eastAsia="uk-UA"/>
        </w:rPr>
        <w:t>Відповідальна особа</w:t>
      </w:r>
      <w:r w:rsidRPr="006D2E38">
        <w:rPr>
          <w:sz w:val="24"/>
          <w:szCs w:val="24"/>
          <w:lang w:val="uk-UA" w:eastAsia="uk-UA"/>
        </w:rPr>
        <w:t xml:space="preserve"> - начальник управління контролю за станом благоустрою виконавчого комітету Кременчуцької міської ради Кременчуцького району Полтавської області</w:t>
      </w:r>
    </w:p>
    <w:p w:rsidR="00082F1A" w:rsidRPr="006D2E38" w:rsidRDefault="00082F1A" w:rsidP="004552DE">
      <w:pPr>
        <w:widowControl/>
        <w:jc w:val="both"/>
        <w:rPr>
          <w:sz w:val="24"/>
          <w:szCs w:val="24"/>
          <w:lang w:val="uk-UA" w:eastAsia="uk-UA"/>
        </w:rPr>
      </w:pPr>
      <w:r w:rsidRPr="006D2E38">
        <w:rPr>
          <w:sz w:val="24"/>
          <w:szCs w:val="24"/>
          <w:lang w:val="uk-UA" w:eastAsia="uk-UA"/>
        </w:rPr>
        <w:t>Окунь Володимир Валентинович</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Контактний телефон - 74 38 35, E-mail: blagoustrij</w:t>
      </w:r>
      <w:hyperlink r:id="rId7" w:history="1">
        <w:r w:rsidRPr="006D2E38">
          <w:rPr>
            <w:rStyle w:val="Hyperlink"/>
            <w:sz w:val="24"/>
            <w:szCs w:val="24"/>
            <w:lang w:val="uk-UA" w:eastAsia="uk-UA"/>
          </w:rPr>
          <w:t>@kremen.gov.ua</w:t>
        </w:r>
      </w:hyperlink>
    </w:p>
    <w:p w:rsidR="00082F1A" w:rsidRPr="006D2E38" w:rsidRDefault="00082F1A" w:rsidP="00FC2928">
      <w:pPr>
        <w:widowControl/>
        <w:ind w:firstLine="567"/>
        <w:rPr>
          <w:sz w:val="16"/>
          <w:szCs w:val="16"/>
          <w:lang w:val="uk-UA" w:eastAsia="uk-UA"/>
        </w:rPr>
      </w:pPr>
      <w:bookmarkStart w:id="0" w:name="bookmark0"/>
    </w:p>
    <w:p w:rsidR="00082F1A" w:rsidRPr="006D2E38" w:rsidRDefault="00082F1A" w:rsidP="00B16198">
      <w:pPr>
        <w:widowControl/>
        <w:jc w:val="center"/>
        <w:rPr>
          <w:b/>
          <w:bCs/>
          <w:sz w:val="24"/>
          <w:szCs w:val="24"/>
          <w:lang w:val="uk-UA" w:eastAsia="uk-UA"/>
        </w:rPr>
      </w:pPr>
      <w:r w:rsidRPr="006D2E38">
        <w:rPr>
          <w:b/>
          <w:bCs/>
          <w:sz w:val="24"/>
          <w:szCs w:val="24"/>
          <w:lang w:val="uk-UA" w:eastAsia="uk-UA"/>
        </w:rPr>
        <w:t>І. Визначення проблеми, яку передбачається розв’язати шляхом державного регулювання</w:t>
      </w:r>
      <w:bookmarkEnd w:id="0"/>
    </w:p>
    <w:p w:rsidR="00082F1A" w:rsidRPr="006D2E38" w:rsidRDefault="00082F1A" w:rsidP="00FC2928">
      <w:pPr>
        <w:widowControl/>
        <w:ind w:firstLine="567"/>
        <w:jc w:val="both"/>
        <w:rPr>
          <w:sz w:val="24"/>
          <w:szCs w:val="24"/>
          <w:lang w:val="uk-UA" w:eastAsia="uk-UA"/>
        </w:rPr>
      </w:pPr>
      <w:r w:rsidRPr="006D2E38">
        <w:rPr>
          <w:sz w:val="24"/>
          <w:szCs w:val="24"/>
          <w:shd w:val="clear" w:color="auto" w:fill="FFFFFF"/>
          <w:lang w:val="uk-UA" w:eastAsia="uk-UA"/>
        </w:rPr>
        <w:t xml:space="preserve">У зв’язку з добровільним приєднанням </w:t>
      </w:r>
      <w:r w:rsidRPr="006D2E38">
        <w:rPr>
          <w:sz w:val="24"/>
          <w:szCs w:val="24"/>
          <w:lang w:val="uk-UA" w:eastAsia="uk-UA"/>
        </w:rPr>
        <w:t xml:space="preserve">Потоківської сільської територіальної громади Кременчуцького району Полтавської області (сіл Потоки, Соснівка, Придніпрянське і Мала Кохнівка) </w:t>
      </w:r>
      <w:r w:rsidRPr="006D2E38">
        <w:rPr>
          <w:sz w:val="24"/>
          <w:szCs w:val="24"/>
          <w:shd w:val="clear" w:color="auto" w:fill="FFFFFF"/>
          <w:lang w:val="uk-UA" w:eastAsia="uk-UA"/>
        </w:rPr>
        <w:t>до Кременчуцької міської територіальної громади</w:t>
      </w:r>
      <w:r w:rsidRPr="006D2E38">
        <w:rPr>
          <w:sz w:val="24"/>
          <w:szCs w:val="24"/>
          <w:lang w:val="uk-UA" w:eastAsia="uk-UA"/>
        </w:rPr>
        <w:t xml:space="preserve"> відповідно до рішень сесії Кременчуцької міської ради Полтавської області «Про добровільне приєднання до територіальної громади міста Кременчука» та «Про утворення ст</w:t>
      </w:r>
      <w:r>
        <w:rPr>
          <w:sz w:val="24"/>
          <w:szCs w:val="24"/>
          <w:lang w:val="uk-UA" w:eastAsia="uk-UA"/>
        </w:rPr>
        <w:t xml:space="preserve">аростинського округу» від 03 вересня </w:t>
      </w:r>
      <w:r w:rsidRPr="006D2E38">
        <w:rPr>
          <w:sz w:val="24"/>
          <w:szCs w:val="24"/>
          <w:lang w:val="uk-UA" w:eastAsia="uk-UA"/>
        </w:rPr>
        <w:t>2020</w:t>
      </w:r>
      <w:r>
        <w:rPr>
          <w:sz w:val="24"/>
          <w:szCs w:val="24"/>
          <w:lang w:val="uk-UA" w:eastAsia="uk-UA"/>
        </w:rPr>
        <w:t xml:space="preserve"> року</w:t>
      </w:r>
      <w:r w:rsidRPr="006D2E38">
        <w:rPr>
          <w:sz w:val="24"/>
          <w:szCs w:val="24"/>
          <w:shd w:val="clear" w:color="auto" w:fill="FFFFFF"/>
          <w:lang w:val="uk-UA" w:eastAsia="uk-UA"/>
        </w:rPr>
        <w:t xml:space="preserve">, </w:t>
      </w:r>
      <w:r w:rsidRPr="006D2E38">
        <w:rPr>
          <w:sz w:val="24"/>
          <w:szCs w:val="24"/>
          <w:lang w:val="uk-UA" w:eastAsia="uk-UA"/>
        </w:rPr>
        <w:t xml:space="preserve">зміни правового статусу міста Кременчука на Кременчуцьку міську територіальну громаду та </w:t>
      </w:r>
      <w:r w:rsidRPr="006D2E38">
        <w:rPr>
          <w:sz w:val="24"/>
          <w:szCs w:val="24"/>
          <w:shd w:val="clear" w:color="auto" w:fill="FFFFFF"/>
          <w:lang w:val="uk-UA" w:eastAsia="uk-UA"/>
        </w:rPr>
        <w:t xml:space="preserve">зміни назви органу місцевого самоврядування, а також з урахуванням </w:t>
      </w:r>
      <w:r w:rsidRPr="006D2E38">
        <w:rPr>
          <w:sz w:val="24"/>
          <w:szCs w:val="24"/>
          <w:lang w:val="uk-UA" w:eastAsia="uk-UA"/>
        </w:rPr>
        <w:t>змін у законодавстві України виникла необхідність перегляду діючого рішення Кременчуцької міської ради Полтавської області від 26 червня 2013 року «</w:t>
      </w:r>
      <w:r w:rsidRPr="006D2E38">
        <w:rPr>
          <w:sz w:val="24"/>
          <w:szCs w:val="24"/>
          <w:shd w:val="clear" w:color="auto" w:fill="FFFFFF"/>
          <w:lang w:val="uk-UA" w:eastAsia="uk-UA"/>
        </w:rPr>
        <w:t>Про затвердження Положення про порядок демонтажу та евакуації тимчасових споруд для провадження підприємницької діяльності у м. Кременчуці»</w:t>
      </w:r>
      <w:r w:rsidRPr="006D2E38">
        <w:rPr>
          <w:sz w:val="24"/>
          <w:szCs w:val="24"/>
          <w:lang w:val="uk-UA" w:eastAsia="uk-UA"/>
        </w:rPr>
        <w:t>.</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xml:space="preserve">Крім того, проблема, яку передбачається розв’язати шляхом державного регулювання, пов’язана із самовільним розміщенням на території Кременчуцької міської територіальної громади торговельних лотків, тимчасових стаціонарних та пересувних тимчасових споруд для провадження підприємницької діяльності (павільйонів, кіосків, палаток, терміналів поповнення рахунків, автоматів з продажу кави, холодильного обладнання тощо). Протягом 2021 року представниками уповноважених органів з питань контролю за станом благоустрою </w:t>
      </w:r>
      <w:r w:rsidRPr="006D2E38">
        <w:rPr>
          <w:color w:val="000000"/>
          <w:sz w:val="24"/>
          <w:szCs w:val="24"/>
          <w:lang w:val="uk-UA" w:eastAsia="uk-UA"/>
        </w:rPr>
        <w:t xml:space="preserve">Кременчуцької міської ради Кременчуцького району Полтавської області (управління контролю за станом благоустрою, </w:t>
      </w:r>
      <w:r w:rsidRPr="006D2E38">
        <w:rPr>
          <w:sz w:val="24"/>
          <w:szCs w:val="24"/>
          <w:lang w:val="uk-UA" w:eastAsia="uk-UA"/>
        </w:rPr>
        <w:t>відділи контролю за станом благоустрою управління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 було виявлено ряд самовільно встановлених (без будь-яких документів дозвільного характеру) тимчасових споруд (кавових автоматів - 6, терміналів поповнення рахунків - 24, холодильного обладнання - 8, та інших) на зупинках громадського транспорту, тротуарах, вулицях, площах населених пунктів громади.</w:t>
      </w:r>
    </w:p>
    <w:p w:rsidR="00082F1A" w:rsidRPr="006D2E38" w:rsidRDefault="00082F1A" w:rsidP="005E794F">
      <w:pPr>
        <w:ind w:firstLine="567"/>
        <w:jc w:val="both"/>
        <w:rPr>
          <w:sz w:val="24"/>
          <w:szCs w:val="24"/>
          <w:lang w:val="uk-UA" w:eastAsia="uk-UA"/>
        </w:rPr>
      </w:pPr>
      <w:r w:rsidRPr="006D2E38">
        <w:rPr>
          <w:sz w:val="24"/>
          <w:szCs w:val="24"/>
          <w:lang w:val="uk-UA"/>
        </w:rPr>
        <w:t>У 2021 році</w:t>
      </w:r>
      <w:r w:rsidRPr="006D2E38">
        <w:rPr>
          <w:color w:val="000000"/>
          <w:sz w:val="24"/>
          <w:szCs w:val="24"/>
          <w:lang w:val="uk-UA" w:eastAsia="uk-UA"/>
        </w:rPr>
        <w:t xml:space="preserve"> управлінням контролю за станом </w:t>
      </w:r>
      <w:r w:rsidRPr="006D2E38">
        <w:rPr>
          <w:sz w:val="24"/>
          <w:szCs w:val="24"/>
          <w:lang w:val="uk-UA" w:eastAsia="uk-UA"/>
        </w:rPr>
        <w:t xml:space="preserve">благоустрою, підготовлено 9 рішень «Про демонтаж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по 16 тимчасових споруд для провадження підприємницької діяльності </w:t>
      </w:r>
      <w:r>
        <w:rPr>
          <w:sz w:val="24"/>
          <w:szCs w:val="24"/>
          <w:lang w:val="uk-UA" w:eastAsia="uk-UA"/>
        </w:rPr>
        <w:t xml:space="preserve">(далі - </w:t>
      </w:r>
      <w:r w:rsidRPr="006D2E38">
        <w:rPr>
          <w:sz w:val="24"/>
          <w:szCs w:val="24"/>
          <w:lang w:val="uk-UA" w:eastAsia="uk-UA"/>
        </w:rPr>
        <w:t>ТС</w:t>
      </w:r>
      <w:r>
        <w:rPr>
          <w:sz w:val="24"/>
          <w:szCs w:val="24"/>
          <w:lang w:val="uk-UA" w:eastAsia="uk-UA"/>
        </w:rPr>
        <w:t>)</w:t>
      </w:r>
      <w:r w:rsidRPr="006D2E38">
        <w:rPr>
          <w:sz w:val="24"/>
          <w:szCs w:val="24"/>
          <w:lang w:val="uk-UA" w:eastAsia="uk-UA"/>
        </w:rPr>
        <w:t xml:space="preserve">. </w:t>
      </w:r>
    </w:p>
    <w:p w:rsidR="00082F1A" w:rsidRPr="006D2E38" w:rsidRDefault="00082F1A" w:rsidP="005E794F">
      <w:pPr>
        <w:ind w:firstLine="567"/>
        <w:jc w:val="both"/>
        <w:rPr>
          <w:sz w:val="24"/>
          <w:szCs w:val="24"/>
          <w:lang w:val="uk-UA" w:eastAsia="uk-UA"/>
        </w:rPr>
      </w:pPr>
    </w:p>
    <w:p w:rsidR="00082F1A" w:rsidRDefault="00082F1A" w:rsidP="005E794F">
      <w:pPr>
        <w:ind w:firstLine="567"/>
        <w:jc w:val="both"/>
        <w:rPr>
          <w:rStyle w:val="Heading1Char1"/>
          <w:rFonts w:ascii="Times New Roman" w:hAnsi="Times New Roman" w:cs="Times New Roman"/>
          <w:b w:val="0"/>
          <w:bCs w:val="0"/>
          <w:sz w:val="24"/>
          <w:szCs w:val="24"/>
          <w:lang w:val="uk-UA"/>
        </w:rPr>
      </w:pPr>
      <w:r w:rsidRPr="006D2E38">
        <w:rPr>
          <w:sz w:val="24"/>
          <w:szCs w:val="24"/>
          <w:lang w:val="uk-UA" w:eastAsia="uk-UA"/>
        </w:rPr>
        <w:t xml:space="preserve">На виконання прийнятих рішень виконавчим комітетом Кременчуцької міської ради Кременчуцького району Полтавської області, </w:t>
      </w:r>
      <w:r w:rsidRPr="006D2E38">
        <w:rPr>
          <w:rStyle w:val="Heading1Char1"/>
          <w:rFonts w:ascii="Times New Roman" w:hAnsi="Times New Roman" w:cs="Times New Roman"/>
          <w:b w:val="0"/>
          <w:bCs w:val="0"/>
          <w:sz w:val="24"/>
          <w:szCs w:val="24"/>
          <w:lang w:val="uk-UA"/>
        </w:rPr>
        <w:t xml:space="preserve">Комунальним підприємством «Благоустрій Кременчука» Кременчуцької міської ради Кременчуцького району Полтавської області (КП «Благоустрій Кременчука») </w:t>
      </w:r>
      <w:r>
        <w:rPr>
          <w:rStyle w:val="Heading1Char1"/>
          <w:rFonts w:ascii="Times New Roman" w:hAnsi="Times New Roman" w:cs="Times New Roman"/>
          <w:b w:val="0"/>
          <w:bCs w:val="0"/>
          <w:sz w:val="24"/>
          <w:szCs w:val="24"/>
          <w:lang w:val="uk-UA"/>
        </w:rPr>
        <w:t>примусово були демонтовані</w:t>
      </w:r>
      <w:r w:rsidRPr="006D2E38">
        <w:rPr>
          <w:rStyle w:val="Heading1Char1"/>
          <w:rFonts w:ascii="Times New Roman" w:hAnsi="Times New Roman" w:cs="Times New Roman"/>
          <w:b w:val="0"/>
          <w:bCs w:val="0"/>
          <w:sz w:val="24"/>
          <w:szCs w:val="24"/>
          <w:lang w:val="uk-UA"/>
        </w:rPr>
        <w:t xml:space="preserve"> та </w:t>
      </w:r>
      <w:r>
        <w:rPr>
          <w:rStyle w:val="Heading1Char1"/>
          <w:rFonts w:ascii="Times New Roman" w:hAnsi="Times New Roman" w:cs="Times New Roman"/>
          <w:b w:val="0"/>
          <w:bCs w:val="0"/>
          <w:sz w:val="24"/>
          <w:szCs w:val="24"/>
          <w:lang w:val="uk-UA"/>
        </w:rPr>
        <w:t xml:space="preserve">евакуйовані 4 ТС, на ці заходи </w:t>
      </w:r>
      <w:r w:rsidRPr="006D2E38">
        <w:rPr>
          <w:rStyle w:val="Heading1Char1"/>
          <w:rFonts w:ascii="Times New Roman" w:hAnsi="Times New Roman" w:cs="Times New Roman"/>
          <w:b w:val="0"/>
          <w:bCs w:val="0"/>
          <w:sz w:val="24"/>
          <w:szCs w:val="24"/>
          <w:lang w:val="uk-UA"/>
        </w:rPr>
        <w:t>КП «Благоустрій Кременчука»</w:t>
      </w:r>
      <w:r>
        <w:rPr>
          <w:rStyle w:val="Heading1Char1"/>
          <w:rFonts w:ascii="Times New Roman" w:hAnsi="Times New Roman" w:cs="Times New Roman"/>
          <w:b w:val="0"/>
          <w:bCs w:val="0"/>
          <w:sz w:val="24"/>
          <w:szCs w:val="24"/>
          <w:lang w:val="uk-UA"/>
        </w:rPr>
        <w:t xml:space="preserve"> використало власні кошти у сумі 250 тис. грн.</w:t>
      </w:r>
      <w:r w:rsidRPr="006D2E38">
        <w:rPr>
          <w:rStyle w:val="Heading1Char1"/>
          <w:rFonts w:ascii="Times New Roman" w:hAnsi="Times New Roman" w:cs="Times New Roman"/>
          <w:b w:val="0"/>
          <w:bCs w:val="0"/>
          <w:sz w:val="24"/>
          <w:szCs w:val="24"/>
          <w:lang w:val="uk-UA"/>
        </w:rPr>
        <w:t xml:space="preserve"> </w:t>
      </w:r>
    </w:p>
    <w:p w:rsidR="00082F1A" w:rsidRPr="006D2E38" w:rsidRDefault="00082F1A" w:rsidP="005E794F">
      <w:pPr>
        <w:ind w:firstLine="567"/>
        <w:jc w:val="both"/>
        <w:rPr>
          <w:rStyle w:val="Heading1Char1"/>
          <w:rFonts w:ascii="Times New Roman" w:hAnsi="Times New Roman" w:cs="Times New Roman"/>
          <w:b w:val="0"/>
          <w:bCs w:val="0"/>
          <w:sz w:val="24"/>
          <w:szCs w:val="24"/>
          <w:lang w:val="uk-UA"/>
        </w:rPr>
      </w:pPr>
      <w:r>
        <w:rPr>
          <w:rStyle w:val="Heading1Char1"/>
          <w:rFonts w:ascii="Times New Roman" w:hAnsi="Times New Roman" w:cs="Times New Roman"/>
          <w:b w:val="0"/>
          <w:bCs w:val="0"/>
          <w:sz w:val="24"/>
          <w:szCs w:val="24"/>
          <w:lang w:val="uk-UA"/>
        </w:rPr>
        <w:t>8 ТС демонтовані</w:t>
      </w:r>
      <w:r w:rsidRPr="006D2E38">
        <w:rPr>
          <w:rStyle w:val="Heading1Char1"/>
          <w:rFonts w:ascii="Times New Roman" w:hAnsi="Times New Roman" w:cs="Times New Roman"/>
          <w:b w:val="0"/>
          <w:bCs w:val="0"/>
          <w:sz w:val="24"/>
          <w:szCs w:val="24"/>
          <w:lang w:val="uk-UA"/>
        </w:rPr>
        <w:t xml:space="preserve"> та евакуйовані</w:t>
      </w:r>
      <w:r>
        <w:rPr>
          <w:rStyle w:val="Heading1Char1"/>
          <w:rFonts w:ascii="Times New Roman" w:hAnsi="Times New Roman" w:cs="Times New Roman"/>
          <w:b w:val="0"/>
          <w:bCs w:val="0"/>
          <w:sz w:val="24"/>
          <w:szCs w:val="24"/>
          <w:lang w:val="uk-UA"/>
        </w:rPr>
        <w:t xml:space="preserve"> їх власниками </w:t>
      </w:r>
      <w:r w:rsidRPr="006D2E38">
        <w:rPr>
          <w:sz w:val="24"/>
          <w:szCs w:val="24"/>
          <w:lang w:val="uk-UA"/>
        </w:rPr>
        <w:t>(за власні кошти</w:t>
      </w:r>
      <w:r>
        <w:rPr>
          <w:sz w:val="24"/>
          <w:szCs w:val="24"/>
          <w:lang w:val="uk-UA"/>
        </w:rPr>
        <w:t>)</w:t>
      </w:r>
      <w:r>
        <w:rPr>
          <w:rStyle w:val="Heading1Char1"/>
          <w:rFonts w:ascii="Times New Roman" w:hAnsi="Times New Roman" w:cs="Times New Roman"/>
          <w:b w:val="0"/>
          <w:bCs w:val="0"/>
          <w:sz w:val="24"/>
          <w:szCs w:val="24"/>
          <w:lang w:val="uk-UA"/>
        </w:rPr>
        <w:t>. На 4 власники отримали дозвільні документи на продовження терміну розміщення ТС на раніше погоджених місцях.</w:t>
      </w:r>
    </w:p>
    <w:p w:rsidR="00082F1A" w:rsidRPr="006D2E38" w:rsidRDefault="00082F1A" w:rsidP="005E4E0C">
      <w:pPr>
        <w:widowControl/>
        <w:ind w:firstLine="567"/>
        <w:jc w:val="both"/>
        <w:rPr>
          <w:sz w:val="24"/>
          <w:szCs w:val="24"/>
          <w:lang w:val="uk-UA" w:eastAsia="uk-UA"/>
        </w:rPr>
      </w:pPr>
      <w:r w:rsidRPr="006D2E38">
        <w:rPr>
          <w:sz w:val="24"/>
          <w:szCs w:val="24"/>
          <w:lang w:val="uk-UA" w:eastAsia="uk-UA"/>
        </w:rPr>
        <w:t xml:space="preserve">Хаотичне та не систематизоване розміщення </w:t>
      </w:r>
      <w:r>
        <w:rPr>
          <w:sz w:val="24"/>
          <w:szCs w:val="24"/>
          <w:lang w:val="uk-UA" w:eastAsia="uk-UA"/>
        </w:rPr>
        <w:t>таких</w:t>
      </w:r>
      <w:r w:rsidRPr="006D2E38">
        <w:rPr>
          <w:sz w:val="24"/>
          <w:szCs w:val="24"/>
          <w:lang w:val="uk-UA" w:eastAsia="uk-UA"/>
        </w:rPr>
        <w:t xml:space="preserve"> об’єктів створює небезпеку учасникам дорожнього руху, </w:t>
      </w:r>
      <w:r>
        <w:rPr>
          <w:sz w:val="24"/>
          <w:szCs w:val="24"/>
          <w:lang w:val="uk-UA" w:eastAsia="uk-UA"/>
        </w:rPr>
        <w:t>обмежується або повністю створю</w:t>
      </w:r>
      <w:r w:rsidRPr="006D2E38">
        <w:rPr>
          <w:sz w:val="24"/>
          <w:szCs w:val="24"/>
          <w:lang w:val="uk-UA" w:eastAsia="uk-UA"/>
        </w:rPr>
        <w:t>ються перешкоди для доступ до підземних інженерних мереж, порушуються ветеринарні та санітарні норми реалізації продукції, перш за все тваринного походження, погіршуються архітектурний, естетичний вигляд населених пунктів громади. Вищевказані проблеми значним чином негативно впливають на туристичну привабливість та економічний розвиток Кременчуцької міської територіальної громади в цілому.</w:t>
      </w:r>
    </w:p>
    <w:p w:rsidR="00082F1A" w:rsidRPr="006D2E38" w:rsidRDefault="00082F1A" w:rsidP="00A71F25">
      <w:pPr>
        <w:widowControl/>
        <w:ind w:firstLine="567"/>
        <w:jc w:val="both"/>
        <w:rPr>
          <w:sz w:val="24"/>
          <w:szCs w:val="24"/>
          <w:lang w:val="uk-UA" w:eastAsia="uk-UA"/>
        </w:rPr>
      </w:pPr>
      <w:r w:rsidRPr="006D2E38">
        <w:rPr>
          <w:sz w:val="24"/>
          <w:szCs w:val="24"/>
          <w:lang w:val="uk-UA" w:eastAsia="uk-UA"/>
        </w:rPr>
        <w:t xml:space="preserve">Розміщення тимчасових споруд для провадження підприємницької діяльності на території Кременчуцької міської територіальної громади здійснюється у відповідності до </w:t>
      </w:r>
      <w:r w:rsidRPr="006D2E38">
        <w:rPr>
          <w:color w:val="000000"/>
          <w:sz w:val="24"/>
          <w:szCs w:val="24"/>
          <w:lang w:val="uk-UA" w:eastAsia="uk-UA"/>
        </w:rPr>
        <w:t xml:space="preserve">Законів України «Про регулювання містобудівної діяльності», </w:t>
      </w:r>
      <w:r w:rsidRPr="006D2E38">
        <w:rPr>
          <w:sz w:val="24"/>
          <w:szCs w:val="24"/>
          <w:lang w:val="uk-UA" w:eastAsia="uk-UA"/>
        </w:rPr>
        <w:t xml:space="preserve">«Про благоустрій населених пунктів», Наказу Мінрегіону № 244 від 21.10.2011 «Про затвердження порядку розміщення тимчасових споруд для провадження підприємницької діяльності» (із змінами згідно з наказом Міністерства розвитку громад та територій України «Про затвердження Змін до Порядку розміщення тимчасових споруд для провадження підприємницької діяльності» від 23 листопада 2020 № 284, зареєстрований в Міністерстві юстиції України 27 січня 2021р. за № 105/35727), </w:t>
      </w:r>
      <w:r>
        <w:rPr>
          <w:color w:val="000000"/>
          <w:sz w:val="24"/>
          <w:szCs w:val="24"/>
          <w:lang w:val="uk-UA" w:eastAsia="uk-UA"/>
        </w:rPr>
        <w:t xml:space="preserve">Наказу Міністерства </w:t>
      </w:r>
      <w:r w:rsidRPr="006D2E38">
        <w:rPr>
          <w:color w:val="000000"/>
          <w:sz w:val="24"/>
          <w:szCs w:val="24"/>
          <w:lang w:val="uk-UA" w:eastAsia="uk-UA"/>
        </w:rPr>
        <w:t>регіонального розвитк</w:t>
      </w:r>
      <w:r>
        <w:rPr>
          <w:color w:val="000000"/>
          <w:sz w:val="24"/>
          <w:szCs w:val="24"/>
          <w:lang w:val="uk-UA" w:eastAsia="uk-UA"/>
        </w:rPr>
        <w:t>у, будівництва</w:t>
      </w:r>
      <w:r w:rsidRPr="006D2E38">
        <w:rPr>
          <w:color w:val="000000"/>
          <w:sz w:val="24"/>
          <w:szCs w:val="24"/>
          <w:lang w:val="uk-UA" w:eastAsia="uk-UA"/>
        </w:rPr>
        <w:t xml:space="preserve"> та житлово-ко</w:t>
      </w:r>
      <w:r>
        <w:rPr>
          <w:color w:val="000000"/>
          <w:sz w:val="24"/>
          <w:szCs w:val="24"/>
          <w:lang w:val="uk-UA" w:eastAsia="uk-UA"/>
        </w:rPr>
        <w:t>мунального господарства України від</w:t>
      </w:r>
      <w:r w:rsidRPr="006D2E38">
        <w:rPr>
          <w:color w:val="000000"/>
          <w:sz w:val="24"/>
          <w:szCs w:val="24"/>
          <w:lang w:val="uk-UA" w:eastAsia="uk-UA"/>
        </w:rPr>
        <w:t xml:space="preserve"> 27.11.2017 № 310 та </w:t>
      </w:r>
      <w:bookmarkStart w:id="1" w:name="n12"/>
      <w:bookmarkEnd w:id="1"/>
      <w:r>
        <w:rPr>
          <w:color w:val="000000"/>
          <w:sz w:val="24"/>
          <w:szCs w:val="24"/>
          <w:lang w:val="uk-UA" w:eastAsia="uk-UA"/>
        </w:rPr>
        <w:t>зареєстрованого в Міністерстві</w:t>
      </w:r>
      <w:r w:rsidRPr="006D2E38">
        <w:rPr>
          <w:color w:val="000000"/>
          <w:sz w:val="24"/>
          <w:szCs w:val="24"/>
          <w:lang w:val="uk-UA" w:eastAsia="uk-UA"/>
        </w:rPr>
        <w:t xml:space="preserve"> юстиції України 18.12.2017  за № 1529/31397, постанови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Правил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затверджених рішенням Кременчуцької міської ради Кременчуцького райо</w:t>
      </w:r>
      <w:r>
        <w:rPr>
          <w:color w:val="000000"/>
          <w:sz w:val="24"/>
          <w:szCs w:val="24"/>
          <w:lang w:val="uk-UA" w:eastAsia="uk-UA"/>
        </w:rPr>
        <w:t>ну Полтавської області від 25 травня </w:t>
      </w:r>
      <w:r w:rsidRPr="006D2E38">
        <w:rPr>
          <w:color w:val="000000"/>
          <w:sz w:val="24"/>
          <w:szCs w:val="24"/>
          <w:lang w:val="uk-UA" w:eastAsia="uk-UA"/>
        </w:rPr>
        <w:t>2021</w:t>
      </w:r>
      <w:r>
        <w:rPr>
          <w:color w:val="000000"/>
          <w:sz w:val="24"/>
          <w:szCs w:val="24"/>
          <w:lang w:val="uk-UA" w:eastAsia="uk-UA"/>
        </w:rPr>
        <w:t> р.</w:t>
      </w:r>
      <w:r w:rsidRPr="006D2E38">
        <w:rPr>
          <w:color w:val="000000"/>
          <w:sz w:val="24"/>
          <w:szCs w:val="24"/>
          <w:lang w:val="uk-UA" w:eastAsia="uk-UA"/>
        </w:rPr>
        <w:t xml:space="preserve"> та інших нормативно-правових актів. </w:t>
      </w:r>
    </w:p>
    <w:p w:rsidR="00082F1A" w:rsidRPr="006D2E38" w:rsidRDefault="00082F1A" w:rsidP="00A02971">
      <w:pPr>
        <w:widowControl/>
        <w:ind w:firstLine="567"/>
        <w:jc w:val="both"/>
        <w:rPr>
          <w:sz w:val="24"/>
          <w:szCs w:val="24"/>
          <w:lang w:val="uk-UA" w:eastAsia="uk-UA"/>
        </w:rPr>
      </w:pPr>
      <w:r w:rsidRPr="006D2E38">
        <w:rPr>
          <w:sz w:val="24"/>
          <w:szCs w:val="24"/>
          <w:lang w:val="uk-UA" w:eastAsia="uk-UA"/>
        </w:rPr>
        <w:t xml:space="preserve">Відповідно до </w:t>
      </w:r>
      <w:r w:rsidRPr="006D2E38">
        <w:rPr>
          <w:color w:val="000000"/>
          <w:sz w:val="24"/>
          <w:szCs w:val="24"/>
          <w:lang w:val="uk-UA" w:eastAsia="uk-UA"/>
        </w:rPr>
        <w:t>підпункту</w:t>
      </w:r>
      <w:r w:rsidRPr="006D2E38">
        <w:rPr>
          <w:sz w:val="24"/>
          <w:szCs w:val="24"/>
          <w:lang w:val="uk-UA" w:eastAsia="uk-UA"/>
        </w:rPr>
        <w:t xml:space="preserve"> 5 п. 1 статті 16</w:t>
      </w:r>
      <w:r>
        <w:rPr>
          <w:sz w:val="24"/>
          <w:szCs w:val="24"/>
          <w:lang w:val="uk-UA" w:eastAsia="uk-UA"/>
        </w:rPr>
        <w:t xml:space="preserve"> </w:t>
      </w:r>
      <w:r w:rsidRPr="006D2E38">
        <w:rPr>
          <w:sz w:val="24"/>
          <w:szCs w:val="24"/>
          <w:lang w:val="uk-UA" w:eastAsia="uk-UA"/>
        </w:rPr>
        <w:t xml:space="preserve"> Закону України «Про благоустрій населених пунктів» на об’єктах благоустрою забороняється самовільно встановлювати об’єкти зовнішньої реклами, торговельні лотки, павільйони, кіоски тощо. Забороняється самовільно встановлювати тимчасові споруди для провадження підприємницької діяльності також і згідно з підпунктом 2.30 Порядку </w:t>
      </w:r>
      <w:r w:rsidRPr="006D2E38">
        <w:rPr>
          <w:sz w:val="24"/>
          <w:szCs w:val="24"/>
          <w:shd w:val="clear" w:color="auto" w:fill="FFFFFF"/>
          <w:lang w:val="uk-UA" w:eastAsia="uk-UA"/>
        </w:rPr>
        <w:t xml:space="preserve">розміщення тимчасових споруд для провадження підприємницької діяльності, затвердженого Наказом </w:t>
      </w:r>
      <w:r w:rsidRPr="006D2E38">
        <w:rPr>
          <w:sz w:val="24"/>
          <w:szCs w:val="24"/>
          <w:lang w:val="uk-UA" w:eastAsia="uk-UA"/>
        </w:rPr>
        <w:t>Мінрегіону № 244 від 21.10.2011</w:t>
      </w:r>
      <w:r>
        <w:rPr>
          <w:sz w:val="24"/>
          <w:szCs w:val="24"/>
          <w:lang w:val="uk-UA" w:eastAsia="uk-UA"/>
        </w:rPr>
        <w:t xml:space="preserve"> (зі </w:t>
      </w:r>
      <w:r w:rsidRPr="006D2E38">
        <w:rPr>
          <w:sz w:val="24"/>
          <w:szCs w:val="24"/>
          <w:lang w:val="uk-UA" w:eastAsia="uk-UA"/>
        </w:rPr>
        <w:t>змінами).</w:t>
      </w:r>
    </w:p>
    <w:p w:rsidR="00082F1A" w:rsidRPr="006D2E38" w:rsidRDefault="00082F1A" w:rsidP="00FE5B1D">
      <w:pPr>
        <w:widowControl/>
        <w:ind w:firstLine="567"/>
        <w:jc w:val="both"/>
        <w:rPr>
          <w:sz w:val="24"/>
          <w:szCs w:val="24"/>
          <w:lang w:val="uk-UA" w:eastAsia="uk-UA"/>
        </w:rPr>
      </w:pPr>
      <w:r w:rsidRPr="006D2E38">
        <w:rPr>
          <w:sz w:val="24"/>
          <w:szCs w:val="24"/>
          <w:lang w:val="uk-UA" w:eastAsia="uk-UA"/>
        </w:rPr>
        <w:t xml:space="preserve">Разом з тим, порядок демонтажу самовільно розміщених тимчасових споруд на законодавчому рівні не врегульовано. </w:t>
      </w:r>
    </w:p>
    <w:p w:rsidR="00082F1A" w:rsidRPr="006D2E38" w:rsidRDefault="00082F1A" w:rsidP="00A02971">
      <w:pPr>
        <w:widowControl/>
        <w:ind w:firstLine="567"/>
        <w:jc w:val="both"/>
        <w:rPr>
          <w:color w:val="000000"/>
          <w:sz w:val="24"/>
          <w:szCs w:val="24"/>
          <w:lang w:val="uk-UA" w:eastAsia="uk-UA"/>
        </w:rPr>
      </w:pPr>
      <w:r w:rsidRPr="006D2E38">
        <w:rPr>
          <w:color w:val="000000"/>
          <w:sz w:val="24"/>
          <w:szCs w:val="24"/>
          <w:lang w:val="uk-UA" w:eastAsia="uk-UA"/>
        </w:rPr>
        <w:t xml:space="preserve">Нормами частин 1, 2 статті 4 Європейської хартії місцевого самоврядування, що ратифікована Законом України «Про ратифікацію Європейської хартії місцевого самоврядування», головні повноваження і функції органів місцевого самоврядування визначаються конституцією або законом. Однак це положення не перешкоджає наділенню органів місцевого самоврядування повноваженнями і функціями для спеціальних цілей відповідно до закону. Органи місцевого самоврядування в межах Закону мають повне право вільно вирішувати будь-яке питання, яке не вилучене із сфери їхньої компетенції і вирішення якого не доручене жодному іншому органу. </w:t>
      </w:r>
    </w:p>
    <w:p w:rsidR="00082F1A" w:rsidRPr="006D2E38" w:rsidRDefault="00082F1A" w:rsidP="00D174B8">
      <w:pPr>
        <w:widowControl/>
        <w:ind w:firstLine="708"/>
        <w:jc w:val="both"/>
        <w:rPr>
          <w:sz w:val="24"/>
          <w:szCs w:val="24"/>
          <w:lang w:val="uk-UA" w:eastAsia="uk-UA"/>
        </w:rPr>
      </w:pPr>
      <w:r w:rsidRPr="006D2E38">
        <w:rPr>
          <w:sz w:val="24"/>
          <w:szCs w:val="24"/>
          <w:lang w:val="uk-UA" w:eastAsia="uk-UA"/>
        </w:rPr>
        <w:t>Відповідно до пункту 5 частини 2 статті 10 Закону України «Про благоустрій населених пунктів» до повноважень виконавчих органів сільських, селищних і міських рад у сфері благоустрою населених пунктів належить: здійснення самоврядного контролю за станом благоустрою та утриманням територій населених пунктів, інженерних споруд та об’єктів, підприємств, установ та організацій, майданчиків для паркування транспортних засобів (у тому числі щодо оплати послуг з користування майданчиками для платного паркування транспортних засобів), озелененням таких територій, охороною зелених насаджень, водних об’єктів тощо. Окрім того, згідно з пунктом 44 частини першої статті 26 Закону України «Про місцеве самоврядування в Україні» виключно на пленарних засіданнях сільської, селищної, міської ради вирішується питання, зокрема, встановлення відповідно до законодавства правил з питань благоустрою території населеного пункту, забезпечення в ньому чистоти і порядку. У 2021 році Кременчуцькою міської ради Кременчуцького району Полтавської області затверджено Правила благоустрою території населених пунктів Кременчуцької міської територіальної громади, яких відповідно до ст. 17 Закону України «Про благоустрій населених пунктів» повинні дотримуватись громадяни та усі суб’єкти господарювання.</w:t>
      </w:r>
    </w:p>
    <w:p w:rsidR="00082F1A" w:rsidRPr="006D2E38" w:rsidRDefault="00082F1A" w:rsidP="00290D7A">
      <w:pPr>
        <w:widowControl/>
        <w:shd w:val="clear" w:color="auto" w:fill="FFFFFF"/>
        <w:ind w:firstLine="567"/>
        <w:jc w:val="both"/>
        <w:rPr>
          <w:color w:val="000000"/>
          <w:sz w:val="24"/>
          <w:szCs w:val="24"/>
          <w:shd w:val="clear" w:color="auto" w:fill="FFFFFF"/>
          <w:lang w:val="uk-UA" w:eastAsia="uk-UA"/>
        </w:rPr>
      </w:pPr>
      <w:r w:rsidRPr="006D2E38">
        <w:rPr>
          <w:sz w:val="24"/>
          <w:szCs w:val="24"/>
          <w:lang w:val="uk-UA" w:eastAsia="uk-UA"/>
        </w:rPr>
        <w:t>Запропонованим проєктом регуляторного акта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w:t>
      </w:r>
      <w:r>
        <w:rPr>
          <w:sz w:val="24"/>
          <w:szCs w:val="24"/>
          <w:lang w:val="uk-UA" w:eastAsia="uk-UA"/>
        </w:rPr>
        <w:t>» (далі -</w:t>
      </w:r>
      <w:r w:rsidRPr="006D2E38">
        <w:rPr>
          <w:sz w:val="24"/>
          <w:szCs w:val="24"/>
          <w:lang w:val="uk-UA" w:eastAsia="uk-UA"/>
        </w:rPr>
        <w:t xml:space="preserve"> Положення) пропонується розв’язати існуючу проблему </w:t>
      </w:r>
      <w:r w:rsidRPr="006D2E38">
        <w:rPr>
          <w:color w:val="000000"/>
          <w:sz w:val="24"/>
          <w:szCs w:val="24"/>
          <w:lang w:val="uk-UA" w:eastAsia="uk-UA"/>
        </w:rPr>
        <w:t>шляхом затвердження передбачуваного алгоритму</w:t>
      </w:r>
      <w:r w:rsidRPr="006D2E38">
        <w:rPr>
          <w:rFonts w:ascii="IBM Plex Serif" w:hAnsi="IBM Plex Serif" w:cs="IBM Plex Serif"/>
          <w:color w:val="000000"/>
          <w:sz w:val="24"/>
          <w:szCs w:val="24"/>
          <w:shd w:val="clear" w:color="auto" w:fill="FFFFFF"/>
          <w:lang w:val="uk-UA" w:eastAsia="uk-UA"/>
        </w:rPr>
        <w:t xml:space="preserve"> </w:t>
      </w:r>
      <w:r w:rsidRPr="006D2E38">
        <w:rPr>
          <w:color w:val="000000"/>
          <w:sz w:val="24"/>
          <w:szCs w:val="24"/>
          <w:shd w:val="clear" w:color="auto" w:fill="FFFFFF"/>
          <w:lang w:val="uk-UA" w:eastAsia="uk-UA"/>
        </w:rPr>
        <w:t xml:space="preserve">щодо визначення </w:t>
      </w:r>
      <w:r w:rsidRPr="006D2E38">
        <w:rPr>
          <w:rFonts w:ascii="IBM Plex Serif" w:hAnsi="IBM Plex Serif" w:cs="IBM Plex Serif"/>
          <w:color w:val="000000"/>
          <w:sz w:val="24"/>
          <w:szCs w:val="24"/>
          <w:shd w:val="clear" w:color="auto" w:fill="FFFFFF"/>
          <w:lang w:val="uk-UA" w:eastAsia="uk-UA"/>
        </w:rPr>
        <w:t>підстав, строк</w:t>
      </w:r>
      <w:r w:rsidRPr="006D2E38">
        <w:rPr>
          <w:color w:val="000000"/>
          <w:sz w:val="24"/>
          <w:szCs w:val="24"/>
          <w:shd w:val="clear" w:color="auto" w:fill="FFFFFF"/>
          <w:lang w:val="uk-UA" w:eastAsia="uk-UA"/>
        </w:rPr>
        <w:t>ів</w:t>
      </w:r>
      <w:r w:rsidRPr="006D2E38">
        <w:rPr>
          <w:rFonts w:ascii="IBM Plex Serif" w:hAnsi="IBM Plex Serif" w:cs="IBM Plex Serif"/>
          <w:color w:val="000000"/>
          <w:sz w:val="24"/>
          <w:szCs w:val="24"/>
          <w:shd w:val="clear" w:color="auto" w:fill="FFFFFF"/>
          <w:lang w:val="uk-UA" w:eastAsia="uk-UA"/>
        </w:rPr>
        <w:t xml:space="preserve"> і </w:t>
      </w:r>
      <w:r w:rsidRPr="006D2E38">
        <w:rPr>
          <w:color w:val="000000"/>
          <w:sz w:val="24"/>
          <w:szCs w:val="24"/>
          <w:shd w:val="clear" w:color="auto" w:fill="FFFFFF"/>
          <w:lang w:val="uk-UA" w:eastAsia="uk-UA"/>
        </w:rPr>
        <w:t>механізму</w:t>
      </w:r>
      <w:r w:rsidRPr="006D2E38">
        <w:rPr>
          <w:rFonts w:ascii="IBM Plex Serif" w:hAnsi="IBM Plex Serif" w:cs="IBM Plex Serif"/>
          <w:color w:val="000000"/>
          <w:sz w:val="24"/>
          <w:szCs w:val="24"/>
          <w:shd w:val="clear" w:color="auto" w:fill="FFFFFF"/>
          <w:lang w:val="uk-UA" w:eastAsia="uk-UA"/>
        </w:rPr>
        <w:t xml:space="preserve"> проведення демонтажу </w:t>
      </w:r>
      <w:r w:rsidRPr="006D2E38">
        <w:rPr>
          <w:color w:val="000000"/>
          <w:sz w:val="24"/>
          <w:szCs w:val="24"/>
          <w:shd w:val="clear" w:color="auto" w:fill="FFFFFF"/>
          <w:lang w:val="uk-UA" w:eastAsia="uk-UA"/>
        </w:rPr>
        <w:t xml:space="preserve">та евакуації самовільно встановлених </w:t>
      </w:r>
      <w:r w:rsidRPr="006D2E38">
        <w:rPr>
          <w:rFonts w:ascii="IBM Plex Serif" w:hAnsi="IBM Plex Serif" w:cs="IBM Plex Serif"/>
          <w:color w:val="000000"/>
          <w:sz w:val="24"/>
          <w:szCs w:val="24"/>
          <w:shd w:val="clear" w:color="auto" w:fill="FFFFFF"/>
          <w:lang w:val="uk-UA" w:eastAsia="uk-UA"/>
        </w:rPr>
        <w:t>тимчасових споруд для провадження підприємницької діяльності</w:t>
      </w:r>
      <w:r w:rsidRPr="006D2E38">
        <w:rPr>
          <w:color w:val="000000"/>
          <w:sz w:val="24"/>
          <w:szCs w:val="24"/>
          <w:shd w:val="clear" w:color="auto" w:fill="FFFFFF"/>
          <w:lang w:val="uk-UA" w:eastAsia="uk-UA"/>
        </w:rPr>
        <w:t xml:space="preserve">. </w:t>
      </w:r>
    </w:p>
    <w:p w:rsidR="00082F1A" w:rsidRPr="006D2E38" w:rsidRDefault="00082F1A" w:rsidP="00396F0B">
      <w:pPr>
        <w:widowControl/>
        <w:shd w:val="clear" w:color="auto" w:fill="FFFFFF"/>
        <w:ind w:firstLine="567"/>
        <w:jc w:val="both"/>
        <w:rPr>
          <w:sz w:val="24"/>
          <w:szCs w:val="24"/>
          <w:lang w:val="uk-UA" w:eastAsia="uk-UA"/>
        </w:rPr>
      </w:pPr>
      <w:r w:rsidRPr="006D2E38">
        <w:rPr>
          <w:color w:val="000000"/>
          <w:sz w:val="24"/>
          <w:szCs w:val="24"/>
          <w:shd w:val="clear" w:color="auto" w:fill="FFFFFF"/>
          <w:lang w:val="uk-UA" w:eastAsia="uk-UA"/>
        </w:rPr>
        <w:t xml:space="preserve">При цьому, слід зауважити, що цим Положенням особам, які самовільно встановили тимчасові споруди для провадження підприємницької діяльності на об’єктах благоустрою населених пунктів Кременчуцької міської територіальної громади, надається альтернативна щодо можливості усунення порушення Правил благоустрою </w:t>
      </w:r>
      <w:r w:rsidRPr="006D2E38">
        <w:rPr>
          <w:sz w:val="24"/>
          <w:szCs w:val="24"/>
          <w:lang w:val="uk-UA" w:eastAsia="uk-UA"/>
        </w:rPr>
        <w:t>території населених пунктів Кременчуцької міської територіальної громади, здійснивши демонтаж та евакуацію такої споруди власними силами на підставі припису уповноваженого органу у сфері благоустрою.</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xml:space="preserve">Існуюча проблема не може бути розв’язана за допомогою ринкових механізмів, оскільки в умовах ринку реалізуються насамперед інтереси його учасників - суб’єктів господарювання, і ринкові механізми неспроможні відтворювати та забезпечувати баланси соціальних інтересів, які виходять за межі ринкового обміну. </w:t>
      </w:r>
    </w:p>
    <w:p w:rsidR="00082F1A" w:rsidRPr="006D2E38" w:rsidRDefault="00082F1A" w:rsidP="00FC2928">
      <w:pPr>
        <w:pStyle w:val="rvps2"/>
        <w:shd w:val="clear" w:color="auto" w:fill="FFFFFF"/>
        <w:spacing w:before="0" w:beforeAutospacing="0" w:after="0" w:afterAutospacing="0"/>
        <w:ind w:firstLine="567"/>
        <w:jc w:val="both"/>
        <w:textAlignment w:val="baseline"/>
        <w:rPr>
          <w:b/>
          <w:bCs/>
          <w:sz w:val="16"/>
          <w:szCs w:val="16"/>
        </w:rPr>
      </w:pPr>
    </w:p>
    <w:p w:rsidR="00082F1A" w:rsidRPr="006D2E38" w:rsidRDefault="00082F1A" w:rsidP="000A33FC">
      <w:pPr>
        <w:pStyle w:val="rvps2"/>
        <w:shd w:val="clear" w:color="auto" w:fill="FFFFFF"/>
        <w:spacing w:before="0" w:beforeAutospacing="0" w:after="0" w:afterAutospacing="0"/>
        <w:jc w:val="center"/>
        <w:textAlignment w:val="baseline"/>
        <w:rPr>
          <w:b/>
          <w:bCs/>
        </w:rPr>
      </w:pPr>
      <w:r w:rsidRPr="006D2E38">
        <w:rPr>
          <w:b/>
          <w:bCs/>
        </w:rPr>
        <w:t>Основні групи (підгрупи), на які впливає проблема, яку передбачається розв’язати шляхом державного регулювання – прийняттям цього проєкту регуляторного акту:</w:t>
      </w:r>
    </w:p>
    <w:p w:rsidR="00082F1A" w:rsidRPr="006D2E38" w:rsidRDefault="00082F1A" w:rsidP="00233180">
      <w:pPr>
        <w:pStyle w:val="rvps2"/>
        <w:shd w:val="clear" w:color="auto" w:fill="FFFFFF"/>
        <w:spacing w:before="0" w:beforeAutospacing="0" w:after="0" w:afterAutospacing="0"/>
        <w:ind w:firstLine="708"/>
        <w:jc w:val="both"/>
        <w:textAlignment w:val="baseline"/>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6"/>
        <w:gridCol w:w="2420"/>
        <w:gridCol w:w="2200"/>
      </w:tblGrid>
      <w:tr w:rsidR="00082F1A" w:rsidRPr="006D2E38">
        <w:tc>
          <w:tcPr>
            <w:tcW w:w="5066" w:type="dxa"/>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b/>
                <w:bCs/>
                <w:sz w:val="24"/>
                <w:szCs w:val="24"/>
                <w:shd w:val="clear" w:color="auto" w:fill="FFFFFF"/>
                <w:lang w:val="uk-UA"/>
              </w:rPr>
            </w:pPr>
            <w:r w:rsidRPr="006D2E38">
              <w:rPr>
                <w:b/>
                <w:bCs/>
                <w:sz w:val="22"/>
                <w:szCs w:val="22"/>
                <w:shd w:val="clear" w:color="auto" w:fill="FFFFFF"/>
                <w:lang w:val="uk-UA" w:eastAsia="uk-UA"/>
              </w:rPr>
              <w:t>Групи (підгрупи)</w:t>
            </w:r>
          </w:p>
        </w:tc>
        <w:tc>
          <w:tcPr>
            <w:tcW w:w="2420" w:type="dxa"/>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shd w:val="clear" w:color="auto" w:fill="FFFFFF"/>
                <w:lang w:val="uk-UA"/>
              </w:rPr>
            </w:pPr>
            <w:r w:rsidRPr="006D2E38">
              <w:rPr>
                <w:b/>
                <w:bCs/>
                <w:sz w:val="22"/>
                <w:szCs w:val="22"/>
                <w:shd w:val="clear" w:color="auto" w:fill="FFFFFF"/>
                <w:lang w:val="uk-UA" w:eastAsia="uk-UA"/>
              </w:rPr>
              <w:t>Так</w:t>
            </w:r>
          </w:p>
        </w:tc>
        <w:tc>
          <w:tcPr>
            <w:tcW w:w="2200" w:type="dxa"/>
          </w:tcPr>
          <w:p w:rsidR="00082F1A" w:rsidRPr="006D2E38" w:rsidRDefault="00082F1A"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shd w:val="clear" w:color="auto" w:fill="FFFFFF"/>
                <w:lang w:val="uk-UA"/>
              </w:rPr>
            </w:pPr>
            <w:r w:rsidRPr="006D2E38">
              <w:rPr>
                <w:b/>
                <w:bCs/>
                <w:sz w:val="22"/>
                <w:szCs w:val="22"/>
                <w:shd w:val="clear" w:color="auto" w:fill="FFFFFF"/>
                <w:lang w:val="uk-UA" w:eastAsia="uk-UA"/>
              </w:rPr>
              <w:t>Ні</w:t>
            </w:r>
          </w:p>
        </w:tc>
      </w:tr>
      <w:tr w:rsidR="00082F1A" w:rsidRPr="006D2E38">
        <w:tc>
          <w:tcPr>
            <w:tcW w:w="5066" w:type="dxa"/>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Громадяни</w:t>
            </w:r>
          </w:p>
        </w:tc>
        <w:tc>
          <w:tcPr>
            <w:tcW w:w="2420" w:type="dxa"/>
            <w:vAlign w:val="center"/>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082F1A" w:rsidRPr="006D2E38" w:rsidRDefault="00082F1A"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082F1A" w:rsidRPr="006D2E38">
        <w:tc>
          <w:tcPr>
            <w:tcW w:w="5066" w:type="dxa"/>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Держава</w:t>
            </w:r>
          </w:p>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Орган місцевого самоврядування</w:t>
            </w:r>
          </w:p>
        </w:tc>
        <w:tc>
          <w:tcPr>
            <w:tcW w:w="2420" w:type="dxa"/>
            <w:vAlign w:val="center"/>
          </w:tcPr>
          <w:p w:rsidR="00082F1A" w:rsidRPr="006D2E38" w:rsidRDefault="00082F1A" w:rsidP="009515FE">
            <w:pPr>
              <w:widowControl/>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082F1A" w:rsidRPr="006D2E38" w:rsidRDefault="00082F1A"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082F1A" w:rsidRPr="006D2E38">
        <w:tc>
          <w:tcPr>
            <w:tcW w:w="5066" w:type="dxa"/>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Суб’єкти господарювання,</w:t>
            </w:r>
          </w:p>
        </w:tc>
        <w:tc>
          <w:tcPr>
            <w:tcW w:w="2420" w:type="dxa"/>
            <w:vAlign w:val="center"/>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082F1A" w:rsidRPr="006D2E38" w:rsidRDefault="00082F1A"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082F1A" w:rsidRPr="006D2E38">
        <w:tc>
          <w:tcPr>
            <w:tcW w:w="5066" w:type="dxa"/>
          </w:tcPr>
          <w:p w:rsidR="00082F1A" w:rsidRPr="006D2E38" w:rsidRDefault="00082F1A" w:rsidP="00455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у тому числі суб’єкти малого підприємництва</w:t>
            </w:r>
          </w:p>
        </w:tc>
        <w:tc>
          <w:tcPr>
            <w:tcW w:w="2420" w:type="dxa"/>
            <w:vAlign w:val="center"/>
          </w:tcPr>
          <w:p w:rsidR="00082F1A" w:rsidRPr="006D2E38" w:rsidRDefault="00082F1A"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082F1A" w:rsidRPr="006D2E38" w:rsidRDefault="00082F1A"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bl>
    <w:p w:rsidR="00082F1A" w:rsidRPr="006D2E38" w:rsidRDefault="00082F1A" w:rsidP="00FC2928">
      <w:pPr>
        <w:pStyle w:val="Heading3"/>
        <w:spacing w:before="0" w:beforeAutospacing="0" w:after="0" w:afterAutospacing="0"/>
        <w:ind w:firstLine="567"/>
        <w:rPr>
          <w:sz w:val="16"/>
          <w:szCs w:val="16"/>
          <w:lang w:val="uk-UA"/>
        </w:rPr>
      </w:pPr>
    </w:p>
    <w:p w:rsidR="00082F1A" w:rsidRPr="006D2E38" w:rsidRDefault="00082F1A" w:rsidP="007D7490">
      <w:pPr>
        <w:pStyle w:val="Heading3"/>
        <w:spacing w:before="0" w:beforeAutospacing="0" w:after="0" w:afterAutospacing="0"/>
        <w:jc w:val="center"/>
        <w:rPr>
          <w:sz w:val="24"/>
          <w:szCs w:val="24"/>
          <w:lang w:val="uk-UA"/>
        </w:rPr>
      </w:pPr>
      <w:r w:rsidRPr="006D2E38">
        <w:rPr>
          <w:sz w:val="24"/>
          <w:szCs w:val="24"/>
          <w:lang w:val="uk-UA"/>
        </w:rPr>
        <w:t>II. Цілі державного регулювання</w:t>
      </w:r>
    </w:p>
    <w:p w:rsidR="00082F1A" w:rsidRPr="006D2E38" w:rsidRDefault="00082F1A" w:rsidP="00F76FE8">
      <w:pPr>
        <w:widowControl/>
        <w:shd w:val="clear" w:color="auto" w:fill="FFFFFF"/>
        <w:ind w:firstLine="567"/>
        <w:jc w:val="both"/>
        <w:rPr>
          <w:color w:val="000000"/>
          <w:sz w:val="24"/>
          <w:szCs w:val="24"/>
          <w:lang w:val="uk-UA" w:eastAsia="uk-UA"/>
        </w:rPr>
      </w:pPr>
      <w:r w:rsidRPr="006D2E38">
        <w:rPr>
          <w:sz w:val="24"/>
          <w:szCs w:val="24"/>
          <w:lang w:val="uk-UA" w:eastAsia="uk-UA"/>
        </w:rPr>
        <w:t xml:space="preserve">Головними цілями прийняття рішення Кременчуцької міської ради Кременчуцького </w:t>
      </w:r>
      <w:r w:rsidRPr="006D2E38">
        <w:rPr>
          <w:color w:val="000000"/>
          <w:sz w:val="24"/>
          <w:szCs w:val="24"/>
          <w:lang w:val="uk-UA" w:eastAsia="uk-UA"/>
        </w:rPr>
        <w:t>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є:</w:t>
      </w:r>
    </w:p>
    <w:p w:rsidR="00082F1A" w:rsidRPr="006D2E38" w:rsidRDefault="00082F1A" w:rsidP="00AB2666">
      <w:pPr>
        <w:widowControl/>
        <w:ind w:firstLine="567"/>
        <w:jc w:val="both"/>
        <w:rPr>
          <w:color w:val="000000"/>
          <w:sz w:val="24"/>
          <w:szCs w:val="24"/>
          <w:shd w:val="clear" w:color="auto" w:fill="FFFFFF"/>
          <w:lang w:val="uk-UA" w:eastAsia="uk-UA"/>
        </w:rPr>
      </w:pPr>
      <w:r w:rsidRPr="006D2E38">
        <w:rPr>
          <w:sz w:val="24"/>
          <w:szCs w:val="24"/>
          <w:lang w:val="uk-UA" w:eastAsia="uk-UA"/>
        </w:rPr>
        <w:t>-</w:t>
      </w:r>
      <w:r>
        <w:rPr>
          <w:sz w:val="24"/>
          <w:szCs w:val="24"/>
          <w:lang w:val="uk-UA" w:eastAsia="uk-UA"/>
        </w:rPr>
        <w:t> </w:t>
      </w:r>
      <w:r w:rsidRPr="006D2E38">
        <w:rPr>
          <w:color w:val="000000"/>
          <w:sz w:val="24"/>
          <w:szCs w:val="24"/>
          <w:lang w:val="uk-UA" w:eastAsia="uk-UA"/>
        </w:rPr>
        <w:t>затвердження передбачуваного алгоритму</w:t>
      </w:r>
      <w:r w:rsidRPr="006D2E38">
        <w:rPr>
          <w:rFonts w:ascii="IBM Plex Serif" w:hAnsi="IBM Plex Serif" w:cs="IBM Plex Serif"/>
          <w:color w:val="000000"/>
          <w:sz w:val="24"/>
          <w:szCs w:val="24"/>
          <w:shd w:val="clear" w:color="auto" w:fill="FFFFFF"/>
          <w:lang w:val="uk-UA" w:eastAsia="uk-UA"/>
        </w:rPr>
        <w:t xml:space="preserve"> </w:t>
      </w:r>
      <w:r w:rsidRPr="006D2E38">
        <w:rPr>
          <w:color w:val="000000"/>
          <w:sz w:val="24"/>
          <w:szCs w:val="24"/>
          <w:shd w:val="clear" w:color="auto" w:fill="FFFFFF"/>
          <w:lang w:val="uk-UA" w:eastAsia="uk-UA"/>
        </w:rPr>
        <w:t xml:space="preserve">щодо визначення </w:t>
      </w:r>
      <w:r w:rsidRPr="006D2E38">
        <w:rPr>
          <w:rFonts w:ascii="IBM Plex Serif" w:hAnsi="IBM Plex Serif" w:cs="IBM Plex Serif"/>
          <w:color w:val="000000"/>
          <w:sz w:val="24"/>
          <w:szCs w:val="24"/>
          <w:shd w:val="clear" w:color="auto" w:fill="FFFFFF"/>
          <w:lang w:val="uk-UA" w:eastAsia="uk-UA"/>
        </w:rPr>
        <w:t>підстав, строк</w:t>
      </w:r>
      <w:r w:rsidRPr="006D2E38">
        <w:rPr>
          <w:color w:val="000000"/>
          <w:sz w:val="24"/>
          <w:szCs w:val="24"/>
          <w:shd w:val="clear" w:color="auto" w:fill="FFFFFF"/>
          <w:lang w:val="uk-UA" w:eastAsia="uk-UA"/>
        </w:rPr>
        <w:t>ів</w:t>
      </w:r>
      <w:r w:rsidRPr="006D2E38">
        <w:rPr>
          <w:rFonts w:ascii="IBM Plex Serif" w:hAnsi="IBM Plex Serif" w:cs="IBM Plex Serif"/>
          <w:color w:val="000000"/>
          <w:sz w:val="24"/>
          <w:szCs w:val="24"/>
          <w:shd w:val="clear" w:color="auto" w:fill="FFFFFF"/>
          <w:lang w:val="uk-UA" w:eastAsia="uk-UA"/>
        </w:rPr>
        <w:t xml:space="preserve"> і </w:t>
      </w:r>
      <w:r w:rsidRPr="006D2E38">
        <w:rPr>
          <w:color w:val="000000"/>
          <w:sz w:val="24"/>
          <w:szCs w:val="24"/>
          <w:shd w:val="clear" w:color="auto" w:fill="FFFFFF"/>
          <w:lang w:val="uk-UA" w:eastAsia="uk-UA"/>
        </w:rPr>
        <w:t>механізму</w:t>
      </w:r>
      <w:r w:rsidRPr="006D2E38">
        <w:rPr>
          <w:rFonts w:ascii="IBM Plex Serif" w:hAnsi="IBM Plex Serif" w:cs="IBM Plex Serif"/>
          <w:color w:val="000000"/>
          <w:sz w:val="24"/>
          <w:szCs w:val="24"/>
          <w:shd w:val="clear" w:color="auto" w:fill="FFFFFF"/>
          <w:lang w:val="uk-UA" w:eastAsia="uk-UA"/>
        </w:rPr>
        <w:t xml:space="preserve"> проведення демонтажу </w:t>
      </w:r>
      <w:r w:rsidRPr="006D2E38">
        <w:rPr>
          <w:color w:val="000000"/>
          <w:sz w:val="24"/>
          <w:szCs w:val="24"/>
          <w:shd w:val="clear" w:color="auto" w:fill="FFFFFF"/>
          <w:lang w:val="uk-UA" w:eastAsia="uk-UA"/>
        </w:rPr>
        <w:t xml:space="preserve">та евакуації самовільно встановлених </w:t>
      </w:r>
      <w:r w:rsidRPr="006D2E38">
        <w:rPr>
          <w:rFonts w:ascii="IBM Plex Serif" w:hAnsi="IBM Plex Serif" w:cs="IBM Plex Serif"/>
          <w:color w:val="000000"/>
          <w:sz w:val="24"/>
          <w:szCs w:val="24"/>
          <w:shd w:val="clear" w:color="auto" w:fill="FFFFFF"/>
          <w:lang w:val="uk-UA" w:eastAsia="uk-UA"/>
        </w:rPr>
        <w:t>тимчасових споруд для провадження підприємницької діяльності</w:t>
      </w:r>
      <w:r w:rsidRPr="006D2E38">
        <w:rPr>
          <w:color w:val="000000"/>
          <w:sz w:val="24"/>
          <w:szCs w:val="24"/>
          <w:shd w:val="clear" w:color="auto" w:fill="FFFFFF"/>
          <w:lang w:val="uk-UA" w:eastAsia="uk-UA"/>
        </w:rPr>
        <w:t>;</w:t>
      </w:r>
    </w:p>
    <w:p w:rsidR="00082F1A" w:rsidRPr="006D2E38" w:rsidRDefault="00082F1A" w:rsidP="00AB2666">
      <w:pPr>
        <w:widowControl/>
        <w:ind w:firstLine="567"/>
        <w:jc w:val="both"/>
        <w:rPr>
          <w:sz w:val="24"/>
          <w:szCs w:val="24"/>
          <w:lang w:val="uk-UA" w:eastAsia="uk-UA"/>
        </w:rPr>
      </w:pPr>
      <w:r w:rsidRPr="006D2E38">
        <w:rPr>
          <w:color w:val="000000"/>
          <w:sz w:val="24"/>
          <w:szCs w:val="24"/>
          <w:shd w:val="clear" w:color="auto" w:fill="FFFFFF"/>
          <w:lang w:val="uk-UA" w:eastAsia="uk-UA"/>
        </w:rPr>
        <w:t>-</w:t>
      </w:r>
      <w:r>
        <w:rPr>
          <w:color w:val="000000"/>
          <w:sz w:val="24"/>
          <w:szCs w:val="24"/>
          <w:shd w:val="clear" w:color="auto" w:fill="FFFFFF"/>
          <w:lang w:val="uk-UA" w:eastAsia="uk-UA"/>
        </w:rPr>
        <w:t> </w:t>
      </w:r>
      <w:r w:rsidRPr="006D2E38">
        <w:rPr>
          <w:sz w:val="24"/>
          <w:szCs w:val="24"/>
          <w:lang w:val="uk-UA" w:eastAsia="uk-UA"/>
        </w:rPr>
        <w:t>врегулювання правових відносин у вирішенні майнових питань між органами місцевого самоврядування та фізичними і юридичними особами незалежно від форм власності, що виникають під час виявлення самовільно розміщених на об’єктах благоустрою на території населених пунктів Кременчуцької міської територіальної громади стаціонарних та пересувних тимчасових споруд;</w:t>
      </w:r>
    </w:p>
    <w:p w:rsidR="00082F1A" w:rsidRPr="006D2E38" w:rsidRDefault="00082F1A" w:rsidP="00F75F71">
      <w:pPr>
        <w:widowControl/>
        <w:ind w:firstLine="567"/>
        <w:jc w:val="both"/>
        <w:rPr>
          <w:sz w:val="24"/>
          <w:szCs w:val="24"/>
          <w:lang w:val="uk-UA" w:eastAsia="uk-UA"/>
        </w:rPr>
      </w:pPr>
      <w:r>
        <w:rPr>
          <w:sz w:val="24"/>
          <w:szCs w:val="24"/>
          <w:lang w:val="uk-UA" w:eastAsia="uk-UA"/>
        </w:rPr>
        <w:t>- роз</w:t>
      </w:r>
      <w:r w:rsidRPr="006D2E38">
        <w:rPr>
          <w:sz w:val="24"/>
          <w:szCs w:val="24"/>
          <w:lang w:val="uk-UA" w:eastAsia="uk-UA"/>
        </w:rPr>
        <w:t>’яснення громадянам та суб’єктам господарювання процедури демонтажу, евакуації, обліку і зберігання демонтованих тимчасових споруд, порядку їх повернення власнику, а також сплати власником демонтованої споруди компенсації витрат на демонтаж таких об’єктів згідно з кошторисом, складеним уповноваженим органом КП….;</w:t>
      </w:r>
    </w:p>
    <w:p w:rsidR="00082F1A" w:rsidRPr="006D2E38" w:rsidRDefault="00082F1A" w:rsidP="009C2BFA">
      <w:pPr>
        <w:widowControl/>
        <w:shd w:val="clear" w:color="auto" w:fill="FFFFFF"/>
        <w:ind w:firstLine="567"/>
        <w:jc w:val="both"/>
        <w:rPr>
          <w:sz w:val="24"/>
          <w:szCs w:val="24"/>
          <w:lang w:val="uk-UA" w:eastAsia="uk-UA"/>
        </w:rPr>
      </w:pPr>
      <w:r>
        <w:rPr>
          <w:sz w:val="24"/>
          <w:szCs w:val="24"/>
          <w:lang w:val="uk-UA" w:eastAsia="uk-UA"/>
        </w:rPr>
        <w:t>- </w:t>
      </w:r>
      <w:r w:rsidRPr="006D2E38">
        <w:rPr>
          <w:sz w:val="24"/>
          <w:szCs w:val="24"/>
          <w:lang w:val="uk-UA" w:eastAsia="uk-UA"/>
        </w:rPr>
        <w:t>сприяння покращенню стану благоустрою, впорядкування та збереження архітектурного вигляду населених пунктів Кременчуцької міської територіальної громади.</w:t>
      </w:r>
    </w:p>
    <w:p w:rsidR="00082F1A" w:rsidRPr="006D2E38" w:rsidRDefault="00082F1A" w:rsidP="00AB2666">
      <w:pPr>
        <w:pStyle w:val="Heading3"/>
        <w:spacing w:before="0" w:beforeAutospacing="0" w:after="0" w:afterAutospacing="0"/>
        <w:rPr>
          <w:sz w:val="16"/>
          <w:szCs w:val="16"/>
          <w:lang w:val="uk-UA"/>
        </w:rPr>
      </w:pPr>
    </w:p>
    <w:p w:rsidR="00082F1A" w:rsidRPr="006D2E38" w:rsidRDefault="00082F1A" w:rsidP="00815C3E">
      <w:pPr>
        <w:widowControl/>
        <w:jc w:val="center"/>
        <w:rPr>
          <w:b/>
          <w:bCs/>
          <w:sz w:val="24"/>
          <w:szCs w:val="24"/>
          <w:lang w:val="uk-UA" w:eastAsia="uk-UA"/>
        </w:rPr>
      </w:pPr>
      <w:bookmarkStart w:id="2" w:name="bookmark1"/>
      <w:r w:rsidRPr="006D2E38">
        <w:rPr>
          <w:b/>
          <w:bCs/>
          <w:sz w:val="24"/>
          <w:szCs w:val="24"/>
          <w:lang w:val="uk-UA" w:eastAsia="uk-UA"/>
        </w:rPr>
        <w:t>ІІІ. Визначення та оцінка альтернативних способів досягнення цілей</w:t>
      </w:r>
      <w:bookmarkEnd w:id="2"/>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Запропонований спосіб регулювання, а саме затвердження Положення про порядок демонтажу та евакуації тимчасових споруд для провадження підприємницької діяльності, що самовільно розміщені їх власниками на території населених пунктів Кременчуцької міської територіальної громади, є найприйнятнішим способом досягнення поставлених цілей.</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Ефективність запропонованого способу регулювання ґрунтується на загальнообов’язковому характері рішень органу місцевого самоврядування, прийнятих в межах повноважень, для всіх суб’єктів на відповідній території.</w:t>
      </w:r>
    </w:p>
    <w:p w:rsidR="00082F1A" w:rsidRPr="006D2E38" w:rsidRDefault="00082F1A" w:rsidP="00FC2928">
      <w:pPr>
        <w:widowControl/>
        <w:ind w:firstLine="567"/>
        <w:jc w:val="both"/>
        <w:rPr>
          <w:b/>
          <w:bCs/>
          <w:sz w:val="16"/>
          <w:szCs w:val="16"/>
          <w:lang w:val="uk-UA" w:eastAsia="uk-UA"/>
        </w:rPr>
      </w:pPr>
    </w:p>
    <w:p w:rsidR="00082F1A" w:rsidRPr="006D2E38" w:rsidRDefault="00082F1A" w:rsidP="00B16198">
      <w:pPr>
        <w:widowControl/>
        <w:jc w:val="center"/>
        <w:rPr>
          <w:b/>
          <w:bCs/>
          <w:sz w:val="24"/>
          <w:szCs w:val="24"/>
          <w:lang w:val="uk-UA" w:eastAsia="uk-UA"/>
        </w:rPr>
      </w:pPr>
      <w:r w:rsidRPr="006D2E38">
        <w:rPr>
          <w:b/>
          <w:bCs/>
          <w:sz w:val="24"/>
          <w:szCs w:val="24"/>
          <w:lang w:val="uk-UA" w:eastAsia="uk-UA"/>
        </w:rPr>
        <w:t>Виз</w:t>
      </w:r>
      <w:bookmarkStart w:id="3" w:name="bookmark2"/>
      <w:r w:rsidRPr="006D2E38">
        <w:rPr>
          <w:b/>
          <w:bCs/>
          <w:sz w:val="24"/>
          <w:szCs w:val="24"/>
          <w:lang w:val="uk-UA" w:eastAsia="uk-UA"/>
        </w:rPr>
        <w:t>начення альтернативних способів</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5580"/>
      </w:tblGrid>
      <w:tr w:rsidR="00082F1A" w:rsidRPr="006D2E38">
        <w:tc>
          <w:tcPr>
            <w:tcW w:w="4140" w:type="dxa"/>
          </w:tcPr>
          <w:p w:rsidR="00082F1A" w:rsidRPr="006D2E38" w:rsidRDefault="00082F1A" w:rsidP="00770F9D">
            <w:pPr>
              <w:widowControl/>
              <w:jc w:val="center"/>
              <w:rPr>
                <w:sz w:val="24"/>
                <w:szCs w:val="24"/>
                <w:lang w:val="uk-UA" w:eastAsia="uk-UA"/>
              </w:rPr>
            </w:pPr>
            <w:r w:rsidRPr="006D2E38">
              <w:rPr>
                <w:sz w:val="24"/>
                <w:szCs w:val="24"/>
                <w:lang w:val="uk-UA" w:eastAsia="uk-UA"/>
              </w:rPr>
              <w:t>Вид альтернативи</w:t>
            </w:r>
          </w:p>
        </w:tc>
        <w:tc>
          <w:tcPr>
            <w:tcW w:w="5580" w:type="dxa"/>
          </w:tcPr>
          <w:p w:rsidR="00082F1A" w:rsidRPr="006D2E38" w:rsidRDefault="00082F1A" w:rsidP="00770F9D">
            <w:pPr>
              <w:widowControl/>
              <w:jc w:val="center"/>
              <w:rPr>
                <w:sz w:val="24"/>
                <w:szCs w:val="24"/>
                <w:lang w:val="uk-UA" w:eastAsia="uk-UA"/>
              </w:rPr>
            </w:pPr>
            <w:r w:rsidRPr="006D2E38">
              <w:rPr>
                <w:sz w:val="24"/>
                <w:szCs w:val="24"/>
                <w:lang w:val="uk-UA" w:eastAsia="uk-UA"/>
              </w:rPr>
              <w:t>Опис альтернативи</w:t>
            </w:r>
          </w:p>
        </w:tc>
      </w:tr>
      <w:tr w:rsidR="00082F1A" w:rsidRPr="006D2E38">
        <w:tc>
          <w:tcPr>
            <w:tcW w:w="4140" w:type="dxa"/>
          </w:tcPr>
          <w:p w:rsidR="00082F1A" w:rsidRPr="006D2E38" w:rsidRDefault="00082F1A" w:rsidP="00770F9D">
            <w:pPr>
              <w:widowControl/>
              <w:rPr>
                <w:sz w:val="24"/>
                <w:szCs w:val="24"/>
                <w:lang w:val="uk-UA" w:eastAsia="uk-UA"/>
              </w:rPr>
            </w:pPr>
            <w:r w:rsidRPr="006D2E38">
              <w:rPr>
                <w:sz w:val="24"/>
                <w:szCs w:val="24"/>
                <w:lang w:val="uk-UA" w:eastAsia="uk-UA"/>
              </w:rPr>
              <w:t>Альтернатива 1</w:t>
            </w:r>
            <w:r>
              <w:rPr>
                <w:sz w:val="24"/>
                <w:szCs w:val="24"/>
                <w:lang w:val="uk-UA" w:eastAsia="uk-UA"/>
              </w:rPr>
              <w:t>.</w:t>
            </w:r>
          </w:p>
          <w:p w:rsidR="00082F1A" w:rsidRPr="006D2E38" w:rsidRDefault="00082F1A" w:rsidP="00770F9D">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5580" w:type="dxa"/>
          </w:tcPr>
          <w:p w:rsidR="00082F1A" w:rsidRDefault="00082F1A" w:rsidP="00770F9D">
            <w:pPr>
              <w:widowControl/>
              <w:shd w:val="clear" w:color="auto" w:fill="FFFFFF"/>
              <w:jc w:val="both"/>
              <w:rPr>
                <w:sz w:val="24"/>
                <w:szCs w:val="24"/>
                <w:lang w:val="uk-UA" w:eastAsia="uk-UA"/>
              </w:rPr>
            </w:pPr>
          </w:p>
          <w:p w:rsidR="00082F1A" w:rsidRPr="006D2E38" w:rsidRDefault="00082F1A" w:rsidP="00770F9D">
            <w:pPr>
              <w:widowControl/>
              <w:shd w:val="clear" w:color="auto" w:fill="FFFFFF"/>
              <w:jc w:val="both"/>
              <w:rPr>
                <w:sz w:val="24"/>
                <w:szCs w:val="24"/>
                <w:lang w:val="uk-UA" w:eastAsia="uk-UA"/>
              </w:rPr>
            </w:pPr>
            <w:r w:rsidRPr="006D2E38">
              <w:rPr>
                <w:sz w:val="24"/>
                <w:szCs w:val="24"/>
                <w:lang w:val="uk-UA" w:eastAsia="uk-UA"/>
              </w:rPr>
              <w:t>Не забезпечується досягнення цілей щодо нормативно-правового врегулювання майнових питань, пов’язаних з  демонтажем та евакуацією самовільно розміщених на території Кременчуцької міської територіальної громади стаціонарних та пересувних тимчасових споруд для провадження підприємницької діяльності.</w:t>
            </w:r>
          </w:p>
        </w:tc>
      </w:tr>
      <w:tr w:rsidR="00082F1A" w:rsidRPr="006D2E38">
        <w:tc>
          <w:tcPr>
            <w:tcW w:w="4140" w:type="dxa"/>
          </w:tcPr>
          <w:p w:rsidR="00082F1A" w:rsidRPr="006D2E38" w:rsidRDefault="00082F1A" w:rsidP="00770F9D">
            <w:pPr>
              <w:widowControl/>
              <w:rPr>
                <w:sz w:val="24"/>
                <w:szCs w:val="24"/>
                <w:lang w:val="uk-UA" w:eastAsia="uk-UA"/>
              </w:rPr>
            </w:pPr>
            <w:r w:rsidRPr="006D2E38">
              <w:rPr>
                <w:sz w:val="24"/>
                <w:szCs w:val="24"/>
                <w:lang w:val="uk-UA" w:eastAsia="uk-UA"/>
              </w:rPr>
              <w:t>Альтернатива 2</w:t>
            </w:r>
            <w:r>
              <w:rPr>
                <w:sz w:val="24"/>
                <w:szCs w:val="24"/>
                <w:lang w:val="uk-UA" w:eastAsia="uk-UA"/>
              </w:rPr>
              <w:t>.</w:t>
            </w:r>
          </w:p>
          <w:p w:rsidR="00082F1A" w:rsidRPr="006D2E38" w:rsidRDefault="00082F1A" w:rsidP="00770F9D">
            <w:pPr>
              <w:widowControl/>
              <w:rPr>
                <w:sz w:val="16"/>
                <w:szCs w:val="16"/>
                <w:lang w:val="uk-UA" w:eastAsia="uk-UA"/>
              </w:rPr>
            </w:pPr>
            <w:r w:rsidRPr="006D2E38">
              <w:rPr>
                <w:sz w:val="24"/>
                <w:szCs w:val="24"/>
                <w:lang w:val="uk-UA" w:eastAsia="uk-UA"/>
              </w:rPr>
              <w:t>Прийняття запропонованого проєкту регуляторного акта</w:t>
            </w:r>
            <w:r w:rsidRPr="006D2E38">
              <w:rPr>
                <w:sz w:val="16"/>
                <w:szCs w:val="16"/>
                <w:lang w:val="uk-UA" w:eastAsia="uk-UA"/>
              </w:rPr>
              <w:t xml:space="preserve"> </w:t>
            </w:r>
          </w:p>
          <w:p w:rsidR="00082F1A" w:rsidRPr="006D2E38" w:rsidRDefault="00082F1A" w:rsidP="00770F9D">
            <w:pPr>
              <w:widowControl/>
              <w:rPr>
                <w:sz w:val="24"/>
                <w:szCs w:val="24"/>
                <w:lang w:val="uk-UA" w:eastAsia="uk-UA"/>
              </w:rPr>
            </w:pPr>
          </w:p>
        </w:tc>
        <w:tc>
          <w:tcPr>
            <w:tcW w:w="5580" w:type="dxa"/>
          </w:tcPr>
          <w:p w:rsidR="00082F1A" w:rsidRDefault="00082F1A" w:rsidP="00770F9D">
            <w:pPr>
              <w:pStyle w:val="NoSpacing"/>
              <w:jc w:val="both"/>
            </w:pPr>
          </w:p>
          <w:p w:rsidR="00082F1A" w:rsidRPr="006D2E38" w:rsidRDefault="00082F1A" w:rsidP="00770F9D">
            <w:pPr>
              <w:pStyle w:val="NoSpacing"/>
              <w:jc w:val="both"/>
            </w:pPr>
            <w:r w:rsidRPr="006D2E38">
              <w:t>Забезпечується досягнення цілей щодо нормативно-правового врегулювання питань, пов’язаних з удосконалення порядку демонтажу та евакуації самовільно розміщених стаціонарних та пересувних тимчасових споруд для провадження підприємницької діяльності.</w:t>
            </w:r>
          </w:p>
          <w:p w:rsidR="00082F1A" w:rsidRPr="006D2E38" w:rsidRDefault="00082F1A" w:rsidP="00825894">
            <w:pPr>
              <w:pStyle w:val="NoSpacing"/>
              <w:jc w:val="both"/>
            </w:pPr>
            <w:r w:rsidRPr="006D2E38">
              <w:t>Дія регуляторного акту буде</w:t>
            </w:r>
            <w:r>
              <w:t xml:space="preserve"> розповсюджена </w:t>
            </w:r>
            <w:r w:rsidRPr="006D2E38">
              <w:t xml:space="preserve">на всіх суб’єктів підприємницької діяльності та громадян Кременчуцької міської територіальної громади. </w:t>
            </w:r>
          </w:p>
          <w:p w:rsidR="00082F1A" w:rsidRPr="006D2E38" w:rsidRDefault="00082F1A" w:rsidP="00825894">
            <w:pPr>
              <w:pStyle w:val="NoSpacing"/>
              <w:jc w:val="both"/>
            </w:pPr>
            <w:r w:rsidRPr="006D2E38">
              <w:t>Сприятиме покращенню стану благоустрою, впорядкування та збереження архітектурного вигляду території населених пунктів Кременчуцької міської територіальної громади.</w:t>
            </w:r>
          </w:p>
        </w:tc>
      </w:tr>
      <w:tr w:rsidR="00082F1A" w:rsidRPr="006D2E38">
        <w:tc>
          <w:tcPr>
            <w:tcW w:w="4140" w:type="dxa"/>
          </w:tcPr>
          <w:p w:rsidR="00082F1A" w:rsidRPr="006D2E38" w:rsidRDefault="00082F1A" w:rsidP="00770F9D">
            <w:pPr>
              <w:widowControl/>
              <w:ind w:left="147"/>
              <w:rPr>
                <w:sz w:val="24"/>
                <w:szCs w:val="24"/>
                <w:lang w:val="uk-UA" w:eastAsia="uk-UA"/>
              </w:rPr>
            </w:pPr>
            <w:r w:rsidRPr="006D2E38">
              <w:rPr>
                <w:sz w:val="24"/>
                <w:szCs w:val="24"/>
                <w:lang w:val="uk-UA" w:eastAsia="uk-UA"/>
              </w:rPr>
              <w:t>Альтернатива 3</w:t>
            </w:r>
            <w:r>
              <w:rPr>
                <w:sz w:val="24"/>
                <w:szCs w:val="24"/>
                <w:lang w:val="uk-UA" w:eastAsia="uk-UA"/>
              </w:rPr>
              <w:t>.</w:t>
            </w:r>
          </w:p>
          <w:p w:rsidR="00082F1A" w:rsidRPr="006D2E38" w:rsidRDefault="00082F1A" w:rsidP="00770F9D">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5580" w:type="dxa"/>
          </w:tcPr>
          <w:p w:rsidR="00082F1A" w:rsidRPr="006D2E38" w:rsidRDefault="00082F1A" w:rsidP="00770F9D">
            <w:pPr>
              <w:pStyle w:val="NoSpacing"/>
              <w:jc w:val="both"/>
            </w:pPr>
          </w:p>
          <w:p w:rsidR="00082F1A" w:rsidRPr="006D2E38" w:rsidRDefault="00082F1A" w:rsidP="00770F9D">
            <w:pPr>
              <w:pStyle w:val="NoSpacing"/>
              <w:jc w:val="both"/>
            </w:pPr>
            <w:r w:rsidRPr="006D2E38">
              <w:t>Існуюча проблема не може бути розв’язана за допомогою ринкових механізмів.</w:t>
            </w:r>
          </w:p>
        </w:tc>
      </w:tr>
    </w:tbl>
    <w:p w:rsidR="00082F1A" w:rsidRPr="006D2E38" w:rsidRDefault="00082F1A" w:rsidP="00A2503C">
      <w:pPr>
        <w:widowControl/>
        <w:jc w:val="both"/>
        <w:rPr>
          <w:sz w:val="16"/>
          <w:szCs w:val="16"/>
          <w:shd w:val="clear" w:color="auto" w:fill="FFFFFF"/>
          <w:lang w:val="uk-UA" w:eastAsia="uk-UA"/>
        </w:rPr>
      </w:pPr>
    </w:p>
    <w:p w:rsidR="00082F1A" w:rsidRPr="006D2E38" w:rsidRDefault="00082F1A" w:rsidP="00A2503C">
      <w:pPr>
        <w:widowControl/>
        <w:jc w:val="center"/>
        <w:rPr>
          <w:b/>
          <w:bCs/>
          <w:sz w:val="24"/>
          <w:szCs w:val="24"/>
          <w:lang w:val="uk-UA" w:eastAsia="uk-UA"/>
        </w:rPr>
      </w:pPr>
      <w:r w:rsidRPr="006D2E38">
        <w:rPr>
          <w:b/>
          <w:bCs/>
          <w:sz w:val="24"/>
          <w:szCs w:val="24"/>
          <w:shd w:val="clear" w:color="auto" w:fill="FFFFFF"/>
          <w:lang w:val="uk-UA" w:eastAsia="uk-UA"/>
        </w:rPr>
        <w:t>2. Оцінка вибраних альтернативних способів</w:t>
      </w:r>
    </w:p>
    <w:p w:rsidR="00082F1A" w:rsidRPr="006D2E38" w:rsidRDefault="00082F1A" w:rsidP="00FC2928">
      <w:pPr>
        <w:widowControl/>
        <w:ind w:firstLine="567"/>
        <w:jc w:val="center"/>
        <w:rPr>
          <w:b/>
          <w:bCs/>
          <w:sz w:val="16"/>
          <w:szCs w:val="16"/>
          <w:lang w:val="uk-UA" w:eastAsia="uk-UA"/>
        </w:rPr>
      </w:pPr>
    </w:p>
    <w:p w:rsidR="00082F1A" w:rsidRDefault="00082F1A" w:rsidP="00B16198">
      <w:pPr>
        <w:widowControl/>
        <w:jc w:val="center"/>
        <w:rPr>
          <w:b/>
          <w:bCs/>
          <w:sz w:val="24"/>
          <w:szCs w:val="24"/>
          <w:lang w:val="uk-UA" w:eastAsia="uk-UA"/>
        </w:rPr>
      </w:pPr>
      <w:r w:rsidRPr="006D2E38">
        <w:rPr>
          <w:b/>
          <w:bCs/>
          <w:sz w:val="24"/>
          <w:szCs w:val="24"/>
          <w:lang w:val="uk-UA" w:eastAsia="uk-UA"/>
        </w:rPr>
        <w:t xml:space="preserve">Оцінка обраних альтернативних способів досягнення цілей та оцінка впливу </w:t>
      </w:r>
    </w:p>
    <w:p w:rsidR="00082F1A" w:rsidRPr="006D2E38" w:rsidRDefault="00082F1A" w:rsidP="00B16198">
      <w:pPr>
        <w:widowControl/>
        <w:jc w:val="center"/>
        <w:rPr>
          <w:b/>
          <w:bCs/>
          <w:sz w:val="24"/>
          <w:szCs w:val="24"/>
          <w:lang w:val="uk-UA" w:eastAsia="uk-UA"/>
        </w:rPr>
      </w:pPr>
      <w:r w:rsidRPr="006D2E38">
        <w:rPr>
          <w:b/>
          <w:bCs/>
          <w:sz w:val="24"/>
          <w:szCs w:val="24"/>
          <w:lang w:val="uk-UA" w:eastAsia="uk-UA"/>
        </w:rPr>
        <w:t>на сферу інтересів держави</w:t>
      </w: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686"/>
        <w:gridCol w:w="3231"/>
      </w:tblGrid>
      <w:tr w:rsidR="00082F1A" w:rsidRPr="006D2E38">
        <w:tc>
          <w:tcPr>
            <w:tcW w:w="2977" w:type="dxa"/>
            <w:vAlign w:val="center"/>
          </w:tcPr>
          <w:p w:rsidR="00082F1A" w:rsidRPr="006D2E38" w:rsidRDefault="00082F1A" w:rsidP="00CF2756">
            <w:pPr>
              <w:widowControl/>
              <w:ind w:left="110"/>
              <w:jc w:val="center"/>
              <w:rPr>
                <w:b/>
                <w:bCs/>
                <w:sz w:val="24"/>
                <w:szCs w:val="24"/>
                <w:lang w:val="uk-UA" w:eastAsia="uk-UA"/>
              </w:rPr>
            </w:pPr>
            <w:r w:rsidRPr="006D2E38">
              <w:rPr>
                <w:b/>
                <w:bCs/>
                <w:sz w:val="24"/>
                <w:szCs w:val="24"/>
                <w:lang w:val="uk-UA" w:eastAsia="uk-UA"/>
              </w:rPr>
              <w:t>Вид альтернатив</w:t>
            </w:r>
          </w:p>
        </w:tc>
        <w:tc>
          <w:tcPr>
            <w:tcW w:w="3686" w:type="dxa"/>
            <w:vAlign w:val="center"/>
          </w:tcPr>
          <w:p w:rsidR="00082F1A" w:rsidRPr="006D2E38" w:rsidRDefault="00082F1A" w:rsidP="00CF2756">
            <w:pPr>
              <w:widowControl/>
              <w:ind w:hanging="5"/>
              <w:jc w:val="center"/>
              <w:rPr>
                <w:b/>
                <w:bCs/>
                <w:sz w:val="24"/>
                <w:szCs w:val="24"/>
                <w:lang w:val="uk-UA" w:eastAsia="uk-UA"/>
              </w:rPr>
            </w:pPr>
            <w:r w:rsidRPr="006D2E38">
              <w:rPr>
                <w:b/>
                <w:bCs/>
                <w:sz w:val="24"/>
                <w:szCs w:val="24"/>
                <w:lang w:val="uk-UA" w:eastAsia="uk-UA"/>
              </w:rPr>
              <w:t>Вигоди</w:t>
            </w:r>
          </w:p>
        </w:tc>
        <w:tc>
          <w:tcPr>
            <w:tcW w:w="3231" w:type="dxa"/>
            <w:vAlign w:val="center"/>
          </w:tcPr>
          <w:p w:rsidR="00082F1A" w:rsidRPr="006D2E38" w:rsidRDefault="00082F1A" w:rsidP="00CF2756">
            <w:pPr>
              <w:widowControl/>
              <w:jc w:val="center"/>
              <w:rPr>
                <w:b/>
                <w:bCs/>
                <w:sz w:val="24"/>
                <w:szCs w:val="24"/>
                <w:lang w:val="uk-UA" w:eastAsia="uk-UA"/>
              </w:rPr>
            </w:pPr>
            <w:r w:rsidRPr="006D2E38">
              <w:rPr>
                <w:b/>
                <w:bCs/>
                <w:sz w:val="24"/>
                <w:szCs w:val="24"/>
                <w:lang w:val="uk-UA" w:eastAsia="uk-UA"/>
              </w:rPr>
              <w:t>Витрати</w:t>
            </w:r>
          </w:p>
        </w:tc>
      </w:tr>
      <w:tr w:rsidR="00082F1A" w:rsidRPr="006D2E38">
        <w:tc>
          <w:tcPr>
            <w:tcW w:w="2977" w:type="dxa"/>
            <w:vAlign w:val="center"/>
          </w:tcPr>
          <w:p w:rsidR="00082F1A" w:rsidRPr="006D2E38" w:rsidRDefault="00082F1A" w:rsidP="00CA47CE">
            <w:pPr>
              <w:rPr>
                <w:sz w:val="24"/>
                <w:szCs w:val="24"/>
                <w:lang w:val="uk-UA"/>
              </w:rPr>
            </w:pPr>
            <w:r w:rsidRPr="006D2E38">
              <w:rPr>
                <w:sz w:val="24"/>
                <w:szCs w:val="24"/>
                <w:lang w:val="uk-UA"/>
              </w:rPr>
              <w:t>Альтернатива 1.</w:t>
            </w:r>
          </w:p>
          <w:p w:rsidR="00082F1A" w:rsidRPr="006D2E38" w:rsidRDefault="00082F1A" w:rsidP="00CA47CE">
            <w:pPr>
              <w:rPr>
                <w:lang w:val="uk-UA" w:eastAsia="uk-UA"/>
              </w:rPr>
            </w:pPr>
            <w:r w:rsidRPr="006D2E38">
              <w:rPr>
                <w:sz w:val="24"/>
                <w:szCs w:val="24"/>
                <w:lang w:val="uk-UA"/>
              </w:rPr>
              <w:t>Залишення існуючої  на даний момент ситуації без змін</w:t>
            </w:r>
          </w:p>
        </w:tc>
        <w:tc>
          <w:tcPr>
            <w:tcW w:w="3686" w:type="dxa"/>
          </w:tcPr>
          <w:p w:rsidR="00082F1A" w:rsidRDefault="00082F1A" w:rsidP="00497A79">
            <w:pPr>
              <w:widowControl/>
              <w:ind w:hanging="5"/>
              <w:jc w:val="center"/>
              <w:rPr>
                <w:sz w:val="24"/>
                <w:szCs w:val="24"/>
                <w:lang w:val="uk-UA" w:eastAsia="uk-UA"/>
              </w:rPr>
            </w:pPr>
          </w:p>
          <w:p w:rsidR="00082F1A" w:rsidRPr="006D2E38" w:rsidRDefault="00082F1A" w:rsidP="00497A79">
            <w:pPr>
              <w:widowControl/>
              <w:ind w:hanging="5"/>
              <w:jc w:val="center"/>
              <w:rPr>
                <w:sz w:val="24"/>
                <w:szCs w:val="24"/>
                <w:lang w:val="uk-UA" w:eastAsia="uk-UA"/>
              </w:rPr>
            </w:pPr>
            <w:r w:rsidRPr="006D2E38">
              <w:rPr>
                <w:sz w:val="24"/>
                <w:szCs w:val="24"/>
                <w:lang w:val="uk-UA" w:eastAsia="uk-UA"/>
              </w:rPr>
              <w:t>Відсутні</w:t>
            </w:r>
          </w:p>
        </w:tc>
        <w:tc>
          <w:tcPr>
            <w:tcW w:w="3231" w:type="dxa"/>
            <w:vAlign w:val="center"/>
          </w:tcPr>
          <w:p w:rsidR="00082F1A" w:rsidRDefault="00082F1A" w:rsidP="003D0D61">
            <w:pPr>
              <w:widowControl/>
              <w:rPr>
                <w:color w:val="000000"/>
                <w:sz w:val="24"/>
                <w:szCs w:val="24"/>
                <w:lang w:val="uk-UA" w:eastAsia="uk-UA"/>
              </w:rPr>
            </w:pPr>
          </w:p>
          <w:p w:rsidR="00082F1A" w:rsidRPr="006D2E38" w:rsidRDefault="00082F1A" w:rsidP="003D0D61">
            <w:pPr>
              <w:widowControl/>
              <w:rPr>
                <w:color w:val="000000"/>
                <w:sz w:val="24"/>
                <w:szCs w:val="24"/>
                <w:lang w:val="uk-UA" w:eastAsia="uk-UA"/>
              </w:rPr>
            </w:pPr>
            <w:r w:rsidRPr="006D2E38">
              <w:rPr>
                <w:color w:val="000000"/>
                <w:sz w:val="24"/>
                <w:szCs w:val="24"/>
                <w:lang w:val="uk-UA" w:eastAsia="uk-UA"/>
              </w:rPr>
              <w:t xml:space="preserve">Залишення на тому ж рівні відшкодування понесених витрат КП «Благоустрій Кременчука» на відновлення </w:t>
            </w:r>
            <w:r>
              <w:rPr>
                <w:color w:val="000000"/>
                <w:sz w:val="24"/>
                <w:szCs w:val="24"/>
                <w:lang w:val="uk-UA" w:eastAsia="uk-UA"/>
              </w:rPr>
              <w:t xml:space="preserve">об’єктів благоустрою, </w:t>
            </w:r>
            <w:r w:rsidRPr="006D2E38">
              <w:rPr>
                <w:color w:val="000000"/>
                <w:sz w:val="24"/>
                <w:szCs w:val="24"/>
                <w:lang w:val="uk-UA" w:eastAsia="uk-UA"/>
              </w:rPr>
              <w:t xml:space="preserve">демонтаж і евакуацію самовільно встановлених тимчасових споруд. </w:t>
            </w:r>
          </w:p>
        </w:tc>
      </w:tr>
      <w:tr w:rsidR="00082F1A" w:rsidRPr="006D2E38">
        <w:tc>
          <w:tcPr>
            <w:tcW w:w="2977" w:type="dxa"/>
          </w:tcPr>
          <w:p w:rsidR="00082F1A" w:rsidRPr="006D2E38" w:rsidRDefault="00082F1A" w:rsidP="00497A79">
            <w:pPr>
              <w:widowControl/>
              <w:ind w:left="110"/>
              <w:rPr>
                <w:sz w:val="24"/>
                <w:szCs w:val="24"/>
                <w:lang w:val="uk-UA" w:eastAsia="uk-UA"/>
              </w:rPr>
            </w:pPr>
            <w:r w:rsidRPr="006D2E38">
              <w:rPr>
                <w:sz w:val="24"/>
                <w:szCs w:val="24"/>
                <w:lang w:val="uk-UA" w:eastAsia="uk-UA"/>
              </w:rPr>
              <w:t>Альтернатива 2.</w:t>
            </w:r>
          </w:p>
          <w:p w:rsidR="00082F1A" w:rsidRPr="006D2E38" w:rsidRDefault="00082F1A" w:rsidP="00497A79">
            <w:pPr>
              <w:widowControl/>
              <w:ind w:left="110"/>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3686" w:type="dxa"/>
            <w:vAlign w:val="center"/>
          </w:tcPr>
          <w:p w:rsidR="00082F1A" w:rsidRDefault="00082F1A" w:rsidP="00987F05">
            <w:pPr>
              <w:pStyle w:val="NoSpacing"/>
              <w:jc w:val="both"/>
            </w:pPr>
          </w:p>
          <w:p w:rsidR="00082F1A" w:rsidRPr="006D2E38" w:rsidRDefault="00082F1A" w:rsidP="00987F05">
            <w:pPr>
              <w:pStyle w:val="NoSpacing"/>
              <w:jc w:val="both"/>
            </w:pPr>
            <w:r w:rsidRPr="006D2E38">
              <w:t>Забезпечується досягнення цілей щодо нормативно-правового врегулювання питань, пов’язаних з удосконалення порядку демонтажу та евакуації самовільно розміщених стаціонарних та пересувних тимчасових споруд для провадження підприємницької діяльності.</w:t>
            </w:r>
          </w:p>
          <w:p w:rsidR="00082F1A" w:rsidRPr="006D2E38" w:rsidRDefault="00082F1A" w:rsidP="009515FE">
            <w:pPr>
              <w:widowControl/>
              <w:ind w:hanging="5"/>
              <w:rPr>
                <w:sz w:val="24"/>
                <w:szCs w:val="24"/>
                <w:lang w:val="uk-UA" w:eastAsia="uk-UA"/>
              </w:rPr>
            </w:pPr>
            <w:r w:rsidRPr="006D2E38">
              <w:rPr>
                <w:sz w:val="24"/>
                <w:szCs w:val="24"/>
                <w:lang w:val="uk-UA"/>
              </w:rPr>
              <w:t>Сприятиме покращенню стану благоустрою, впорядкування та збереження архітектурного вигляду території населених пунктів громади.</w:t>
            </w:r>
          </w:p>
        </w:tc>
        <w:tc>
          <w:tcPr>
            <w:tcW w:w="3231" w:type="dxa"/>
          </w:tcPr>
          <w:p w:rsidR="00082F1A" w:rsidRDefault="00082F1A" w:rsidP="00497A79">
            <w:pPr>
              <w:widowControl/>
              <w:rPr>
                <w:sz w:val="24"/>
                <w:szCs w:val="24"/>
                <w:shd w:val="clear" w:color="auto" w:fill="FFFFFF"/>
                <w:lang w:val="uk-UA" w:eastAsia="uk-UA"/>
              </w:rPr>
            </w:pPr>
          </w:p>
          <w:p w:rsidR="00082F1A" w:rsidRPr="006D2E38" w:rsidRDefault="00082F1A" w:rsidP="00497A79">
            <w:pPr>
              <w:widowControl/>
              <w:rPr>
                <w:sz w:val="24"/>
                <w:szCs w:val="24"/>
                <w:shd w:val="clear" w:color="auto" w:fill="FFFFFF"/>
                <w:lang w:val="uk-UA" w:eastAsia="uk-UA"/>
              </w:rPr>
            </w:pPr>
            <w:r w:rsidRPr="006D2E38">
              <w:rPr>
                <w:sz w:val="24"/>
                <w:szCs w:val="24"/>
                <w:shd w:val="clear" w:color="auto" w:fill="FFFFFF"/>
                <w:lang w:val="uk-UA" w:eastAsia="uk-UA"/>
              </w:rPr>
              <w:t>Витрати, що виникають у зв’язку з істотними порушеннями у сфері благоустрою, як наслідок відсутності чіткого контролю на регіональному рівні.</w:t>
            </w:r>
          </w:p>
          <w:p w:rsidR="00082F1A" w:rsidRPr="006D2E38" w:rsidRDefault="00082F1A" w:rsidP="00497A79">
            <w:pPr>
              <w:widowControl/>
              <w:rPr>
                <w:sz w:val="24"/>
                <w:szCs w:val="24"/>
                <w:lang w:val="uk-UA" w:eastAsia="uk-UA"/>
              </w:rPr>
            </w:pPr>
            <w:r w:rsidRPr="006D2E38">
              <w:rPr>
                <w:sz w:val="24"/>
                <w:szCs w:val="24"/>
                <w:lang w:val="uk-UA" w:eastAsia="uk-UA"/>
              </w:rPr>
              <w:t>Адміністративні витрати на здійснення заходів з самоврядного контролю за дотриманням вимог Правил благоустрою населених пунктів та інших вимог законодавства у сфері благоустрою.</w:t>
            </w:r>
          </w:p>
        </w:tc>
      </w:tr>
      <w:tr w:rsidR="00082F1A" w:rsidRPr="006D2E38">
        <w:tc>
          <w:tcPr>
            <w:tcW w:w="2977" w:type="dxa"/>
            <w:vAlign w:val="center"/>
          </w:tcPr>
          <w:p w:rsidR="00082F1A" w:rsidRPr="006D2E38" w:rsidRDefault="00082F1A" w:rsidP="00CF2756">
            <w:pPr>
              <w:widowControl/>
              <w:ind w:left="110"/>
              <w:rPr>
                <w:sz w:val="24"/>
                <w:szCs w:val="24"/>
                <w:lang w:val="uk-UA" w:eastAsia="uk-UA"/>
              </w:rPr>
            </w:pPr>
            <w:r w:rsidRPr="006D2E38">
              <w:rPr>
                <w:sz w:val="24"/>
                <w:szCs w:val="24"/>
                <w:lang w:val="uk-UA" w:eastAsia="uk-UA"/>
              </w:rPr>
              <w:t>Альтернатива 3</w:t>
            </w:r>
            <w:r>
              <w:rPr>
                <w:sz w:val="24"/>
                <w:szCs w:val="24"/>
                <w:lang w:val="uk-UA" w:eastAsia="uk-UA"/>
              </w:rPr>
              <w:t>.</w:t>
            </w:r>
          </w:p>
          <w:p w:rsidR="00082F1A" w:rsidRPr="006D2E38" w:rsidRDefault="00082F1A" w:rsidP="00CF2756">
            <w:pPr>
              <w:widowControl/>
              <w:ind w:left="110"/>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686" w:type="dxa"/>
            <w:vAlign w:val="center"/>
          </w:tcPr>
          <w:p w:rsidR="00082F1A" w:rsidRPr="006D2E38" w:rsidRDefault="00082F1A" w:rsidP="00CF2756">
            <w:pPr>
              <w:widowControl/>
              <w:ind w:hanging="5"/>
              <w:jc w:val="center"/>
              <w:rPr>
                <w:sz w:val="24"/>
                <w:szCs w:val="24"/>
                <w:lang w:val="uk-UA" w:eastAsia="uk-UA"/>
              </w:rPr>
            </w:pPr>
            <w:r w:rsidRPr="006D2E38">
              <w:rPr>
                <w:sz w:val="24"/>
                <w:szCs w:val="24"/>
                <w:lang w:val="uk-UA" w:eastAsia="uk-UA"/>
              </w:rPr>
              <w:t>Відсутні</w:t>
            </w:r>
          </w:p>
        </w:tc>
        <w:tc>
          <w:tcPr>
            <w:tcW w:w="3231" w:type="dxa"/>
            <w:vAlign w:val="center"/>
          </w:tcPr>
          <w:p w:rsidR="00082F1A" w:rsidRPr="006D2E38" w:rsidRDefault="00082F1A" w:rsidP="00CF2756">
            <w:pPr>
              <w:widowControl/>
              <w:jc w:val="center"/>
              <w:rPr>
                <w:sz w:val="24"/>
                <w:szCs w:val="24"/>
                <w:lang w:val="uk-UA" w:eastAsia="uk-UA"/>
              </w:rPr>
            </w:pPr>
            <w:r w:rsidRPr="006D2E38">
              <w:rPr>
                <w:sz w:val="24"/>
                <w:szCs w:val="24"/>
                <w:shd w:val="clear" w:color="auto" w:fill="FFFFFF"/>
                <w:lang w:val="uk-UA" w:eastAsia="uk-UA"/>
              </w:rPr>
              <w:t>На тому ж рівні</w:t>
            </w:r>
          </w:p>
        </w:tc>
      </w:tr>
    </w:tbl>
    <w:p w:rsidR="00082F1A" w:rsidRPr="006D2E38" w:rsidRDefault="00082F1A" w:rsidP="00CF2756">
      <w:pPr>
        <w:widowControl/>
        <w:jc w:val="center"/>
        <w:rPr>
          <w:b/>
          <w:bCs/>
          <w:sz w:val="16"/>
          <w:szCs w:val="16"/>
          <w:lang w:val="uk-UA" w:eastAsia="uk-UA"/>
        </w:rPr>
      </w:pPr>
    </w:p>
    <w:p w:rsidR="00082F1A" w:rsidRPr="006D2E38" w:rsidRDefault="00082F1A" w:rsidP="00987F05">
      <w:pPr>
        <w:widowControl/>
        <w:jc w:val="center"/>
        <w:rPr>
          <w:b/>
          <w:bCs/>
          <w:sz w:val="24"/>
          <w:szCs w:val="24"/>
          <w:lang w:val="uk-UA" w:eastAsia="uk-UA"/>
        </w:rPr>
      </w:pPr>
      <w:r w:rsidRPr="006D2E38">
        <w:rPr>
          <w:b/>
          <w:bCs/>
          <w:sz w:val="24"/>
          <w:szCs w:val="24"/>
          <w:lang w:val="uk-UA" w:eastAsia="uk-UA"/>
        </w:rPr>
        <w:t>Оцінка впливу на сферу інтересів громадян</w:t>
      </w: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4"/>
        <w:gridCol w:w="4620"/>
        <w:gridCol w:w="2640"/>
      </w:tblGrid>
      <w:tr w:rsidR="00082F1A" w:rsidRPr="006D2E38">
        <w:tc>
          <w:tcPr>
            <w:tcW w:w="2634" w:type="dxa"/>
            <w:vAlign w:val="center"/>
          </w:tcPr>
          <w:p w:rsidR="00082F1A" w:rsidRPr="006D2E38" w:rsidRDefault="00082F1A" w:rsidP="00CF2756">
            <w:pPr>
              <w:widowControl/>
              <w:jc w:val="center"/>
              <w:rPr>
                <w:b/>
                <w:bCs/>
                <w:sz w:val="24"/>
                <w:szCs w:val="24"/>
                <w:lang w:val="uk-UA" w:eastAsia="uk-UA"/>
              </w:rPr>
            </w:pPr>
            <w:r w:rsidRPr="006D2E38">
              <w:rPr>
                <w:b/>
                <w:bCs/>
                <w:sz w:val="24"/>
                <w:szCs w:val="24"/>
                <w:lang w:val="uk-UA" w:eastAsia="uk-UA"/>
              </w:rPr>
              <w:t>Вид альтернатив</w:t>
            </w:r>
          </w:p>
        </w:tc>
        <w:tc>
          <w:tcPr>
            <w:tcW w:w="4620" w:type="dxa"/>
            <w:vAlign w:val="center"/>
          </w:tcPr>
          <w:p w:rsidR="00082F1A" w:rsidRPr="006D2E38" w:rsidRDefault="00082F1A" w:rsidP="00CF2756">
            <w:pPr>
              <w:widowControl/>
              <w:jc w:val="center"/>
              <w:rPr>
                <w:b/>
                <w:bCs/>
                <w:sz w:val="24"/>
                <w:szCs w:val="24"/>
                <w:lang w:val="uk-UA" w:eastAsia="uk-UA"/>
              </w:rPr>
            </w:pPr>
            <w:r w:rsidRPr="006D2E38">
              <w:rPr>
                <w:b/>
                <w:bCs/>
                <w:sz w:val="24"/>
                <w:szCs w:val="24"/>
                <w:lang w:val="uk-UA" w:eastAsia="uk-UA"/>
              </w:rPr>
              <w:t>Вигоди</w:t>
            </w:r>
          </w:p>
        </w:tc>
        <w:tc>
          <w:tcPr>
            <w:tcW w:w="2640" w:type="dxa"/>
            <w:vAlign w:val="center"/>
          </w:tcPr>
          <w:p w:rsidR="00082F1A" w:rsidRPr="006D2E38" w:rsidRDefault="00082F1A" w:rsidP="00CF2756">
            <w:pPr>
              <w:widowControl/>
              <w:ind w:left="18"/>
              <w:jc w:val="center"/>
              <w:rPr>
                <w:b/>
                <w:bCs/>
                <w:sz w:val="24"/>
                <w:szCs w:val="24"/>
                <w:lang w:val="uk-UA" w:eastAsia="uk-UA"/>
              </w:rPr>
            </w:pPr>
            <w:r w:rsidRPr="006D2E38">
              <w:rPr>
                <w:b/>
                <w:bCs/>
                <w:sz w:val="24"/>
                <w:szCs w:val="24"/>
                <w:lang w:val="uk-UA" w:eastAsia="uk-UA"/>
              </w:rPr>
              <w:t>Витрати</w:t>
            </w:r>
          </w:p>
        </w:tc>
      </w:tr>
      <w:tr w:rsidR="00082F1A" w:rsidRPr="006D2E38">
        <w:tc>
          <w:tcPr>
            <w:tcW w:w="2634" w:type="dxa"/>
          </w:tcPr>
          <w:p w:rsidR="00082F1A" w:rsidRPr="006D2E38" w:rsidRDefault="00082F1A" w:rsidP="00497A79">
            <w:pPr>
              <w:widowControl/>
              <w:rPr>
                <w:sz w:val="24"/>
                <w:szCs w:val="24"/>
                <w:lang w:val="uk-UA" w:eastAsia="uk-UA"/>
              </w:rPr>
            </w:pPr>
            <w:r w:rsidRPr="006D2E38">
              <w:rPr>
                <w:sz w:val="24"/>
                <w:szCs w:val="24"/>
                <w:lang w:val="uk-UA" w:eastAsia="uk-UA"/>
              </w:rPr>
              <w:t>Альтернатива 1.</w:t>
            </w:r>
          </w:p>
          <w:p w:rsidR="00082F1A" w:rsidRPr="006D2E38" w:rsidRDefault="00082F1A" w:rsidP="00497A79">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4620" w:type="dxa"/>
          </w:tcPr>
          <w:p w:rsidR="00082F1A" w:rsidRDefault="00082F1A" w:rsidP="00497A79">
            <w:pPr>
              <w:widowControl/>
              <w:rPr>
                <w:sz w:val="24"/>
                <w:szCs w:val="24"/>
                <w:lang w:val="uk-UA" w:eastAsia="uk-UA"/>
              </w:rPr>
            </w:pPr>
          </w:p>
          <w:p w:rsidR="00082F1A" w:rsidRPr="006D2E38" w:rsidRDefault="00082F1A" w:rsidP="00497A79">
            <w:pPr>
              <w:widowControl/>
              <w:rPr>
                <w:sz w:val="24"/>
                <w:szCs w:val="24"/>
                <w:lang w:val="uk-UA" w:eastAsia="uk-UA"/>
              </w:rPr>
            </w:pPr>
            <w:r w:rsidRPr="006D2E38">
              <w:rPr>
                <w:sz w:val="24"/>
                <w:szCs w:val="24"/>
                <w:lang w:val="uk-UA" w:eastAsia="uk-UA"/>
              </w:rPr>
              <w:t>Відсутні</w:t>
            </w:r>
          </w:p>
        </w:tc>
        <w:tc>
          <w:tcPr>
            <w:tcW w:w="2640" w:type="dxa"/>
          </w:tcPr>
          <w:p w:rsidR="00082F1A" w:rsidRDefault="00082F1A" w:rsidP="00497A79">
            <w:pPr>
              <w:widowControl/>
              <w:ind w:left="18"/>
              <w:rPr>
                <w:sz w:val="24"/>
                <w:szCs w:val="24"/>
                <w:lang w:val="uk-UA" w:eastAsia="uk-UA"/>
              </w:rPr>
            </w:pPr>
          </w:p>
          <w:p w:rsidR="00082F1A" w:rsidRPr="006D2E38" w:rsidRDefault="00082F1A" w:rsidP="00497A79">
            <w:pPr>
              <w:widowControl/>
              <w:ind w:left="18"/>
              <w:rPr>
                <w:sz w:val="24"/>
                <w:szCs w:val="24"/>
                <w:lang w:val="uk-UA" w:eastAsia="uk-UA"/>
              </w:rPr>
            </w:pPr>
            <w:r w:rsidRPr="006D2E38">
              <w:rPr>
                <w:sz w:val="24"/>
                <w:szCs w:val="24"/>
                <w:lang w:val="uk-UA" w:eastAsia="uk-UA"/>
              </w:rPr>
              <w:t xml:space="preserve">Погіршення стану об’єктів благоустрою, зниження рівня комфортності населе-них пунктів громади та їх туристичної привабливості </w:t>
            </w:r>
          </w:p>
        </w:tc>
      </w:tr>
      <w:tr w:rsidR="00082F1A" w:rsidRPr="006D2E38">
        <w:trPr>
          <w:trHeight w:val="559"/>
        </w:trPr>
        <w:tc>
          <w:tcPr>
            <w:tcW w:w="2634" w:type="dxa"/>
          </w:tcPr>
          <w:p w:rsidR="00082F1A" w:rsidRPr="006D2E38" w:rsidRDefault="00082F1A" w:rsidP="0005120F">
            <w:pPr>
              <w:widowControl/>
              <w:rPr>
                <w:sz w:val="24"/>
                <w:szCs w:val="24"/>
                <w:lang w:val="uk-UA" w:eastAsia="uk-UA"/>
              </w:rPr>
            </w:pPr>
            <w:r w:rsidRPr="006D2E38">
              <w:rPr>
                <w:sz w:val="24"/>
                <w:szCs w:val="24"/>
                <w:lang w:val="uk-UA" w:eastAsia="uk-UA"/>
              </w:rPr>
              <w:t>Альтернатива 2.</w:t>
            </w:r>
          </w:p>
          <w:p w:rsidR="00082F1A" w:rsidRPr="006D2E38" w:rsidRDefault="00082F1A" w:rsidP="0005120F">
            <w:pPr>
              <w:widowControl/>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4620" w:type="dxa"/>
          </w:tcPr>
          <w:p w:rsidR="00082F1A" w:rsidRDefault="00082F1A" w:rsidP="00286EDD">
            <w:pPr>
              <w:widowControl/>
              <w:jc w:val="both"/>
              <w:rPr>
                <w:sz w:val="24"/>
                <w:szCs w:val="24"/>
                <w:lang w:val="uk-UA" w:eastAsia="uk-UA"/>
              </w:rPr>
            </w:pPr>
          </w:p>
          <w:p w:rsidR="00082F1A" w:rsidRPr="006D2E38" w:rsidRDefault="00082F1A" w:rsidP="00286EDD">
            <w:pPr>
              <w:widowControl/>
              <w:jc w:val="both"/>
              <w:rPr>
                <w:sz w:val="24"/>
                <w:szCs w:val="24"/>
                <w:lang w:val="uk-UA" w:eastAsia="uk-UA"/>
              </w:rPr>
            </w:pPr>
            <w:r w:rsidRPr="006D2E38">
              <w:rPr>
                <w:sz w:val="24"/>
                <w:szCs w:val="24"/>
                <w:lang w:val="uk-UA" w:eastAsia="uk-UA"/>
              </w:rPr>
              <w:t xml:space="preserve">Передбачуваність 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стаціонарних та пересувних тимчасових споруд. </w:t>
            </w:r>
          </w:p>
          <w:p w:rsidR="00082F1A" w:rsidRPr="006D2E38" w:rsidRDefault="00082F1A" w:rsidP="00286EDD">
            <w:pPr>
              <w:widowControl/>
              <w:jc w:val="both"/>
              <w:rPr>
                <w:sz w:val="24"/>
                <w:szCs w:val="24"/>
                <w:lang w:val="uk-UA" w:eastAsia="uk-UA"/>
              </w:rPr>
            </w:pPr>
            <w:r w:rsidRPr="006D2E38">
              <w:rPr>
                <w:sz w:val="24"/>
                <w:szCs w:val="24"/>
                <w:lang w:val="uk-UA"/>
              </w:rPr>
              <w:t>Сприятиме покращенню стану благоустрою, впорядкуванню та збереженню архітектурного вигляду території населених пунктів громади</w:t>
            </w:r>
            <w:r w:rsidRPr="006D2E38">
              <w:rPr>
                <w:sz w:val="24"/>
                <w:szCs w:val="24"/>
                <w:lang w:val="uk-UA" w:eastAsia="uk-UA"/>
              </w:rPr>
              <w:t>.</w:t>
            </w:r>
          </w:p>
        </w:tc>
        <w:tc>
          <w:tcPr>
            <w:tcW w:w="2640" w:type="dxa"/>
          </w:tcPr>
          <w:p w:rsidR="00082F1A" w:rsidRDefault="00082F1A" w:rsidP="00CD4B09">
            <w:pPr>
              <w:pStyle w:val="NormalWeb"/>
              <w:snapToGrid w:val="0"/>
              <w:spacing w:before="0" w:beforeAutospacing="0" w:after="0" w:afterAutospacing="0"/>
            </w:pPr>
          </w:p>
          <w:p w:rsidR="00082F1A" w:rsidRPr="006D2E38" w:rsidRDefault="00082F1A" w:rsidP="00CD4B09">
            <w:pPr>
              <w:pStyle w:val="NormalWeb"/>
              <w:snapToGrid w:val="0"/>
              <w:spacing w:before="0" w:beforeAutospacing="0" w:after="0" w:afterAutospacing="0"/>
            </w:pPr>
            <w:r w:rsidRPr="006D2E38">
              <w:t xml:space="preserve">Витрати часу на ознайомлення з регуляторним актом. </w:t>
            </w:r>
          </w:p>
          <w:p w:rsidR="00082F1A" w:rsidRPr="006D2E38" w:rsidRDefault="00082F1A" w:rsidP="005E3664">
            <w:pPr>
              <w:widowControl/>
              <w:rPr>
                <w:sz w:val="24"/>
                <w:szCs w:val="24"/>
                <w:lang w:val="uk-UA" w:eastAsia="uk-UA"/>
              </w:rPr>
            </w:pPr>
            <w:r w:rsidRPr="006D2E38">
              <w:rPr>
                <w:sz w:val="24"/>
                <w:szCs w:val="24"/>
                <w:lang w:val="uk-UA"/>
              </w:rPr>
              <w:t>У разі дотримання громадянами Правил благоустрою території населених пунктів Кременчуцької міської територіальної громади додаткові витрати не вбачаються.</w:t>
            </w:r>
          </w:p>
        </w:tc>
      </w:tr>
      <w:tr w:rsidR="00082F1A" w:rsidRPr="006D2E38">
        <w:trPr>
          <w:trHeight w:val="418"/>
        </w:trPr>
        <w:tc>
          <w:tcPr>
            <w:tcW w:w="2634" w:type="dxa"/>
          </w:tcPr>
          <w:p w:rsidR="00082F1A" w:rsidRPr="006D2E38" w:rsidRDefault="00082F1A" w:rsidP="0005120F">
            <w:pPr>
              <w:widowControl/>
              <w:rPr>
                <w:sz w:val="24"/>
                <w:szCs w:val="24"/>
                <w:lang w:val="uk-UA" w:eastAsia="uk-UA"/>
              </w:rPr>
            </w:pPr>
            <w:r w:rsidRPr="006D2E38">
              <w:rPr>
                <w:sz w:val="24"/>
                <w:szCs w:val="24"/>
                <w:lang w:val="uk-UA" w:eastAsia="uk-UA"/>
              </w:rPr>
              <w:t>Альтернатива 3.</w:t>
            </w:r>
          </w:p>
          <w:p w:rsidR="00082F1A" w:rsidRPr="006D2E38" w:rsidRDefault="00082F1A" w:rsidP="0005120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620" w:type="dxa"/>
          </w:tcPr>
          <w:p w:rsidR="00082F1A" w:rsidRDefault="00082F1A" w:rsidP="0005120F">
            <w:pPr>
              <w:widowControl/>
              <w:jc w:val="center"/>
              <w:rPr>
                <w:sz w:val="24"/>
                <w:szCs w:val="24"/>
                <w:lang w:val="uk-UA" w:eastAsia="uk-UA"/>
              </w:rPr>
            </w:pPr>
          </w:p>
          <w:p w:rsidR="00082F1A" w:rsidRPr="006D2E38" w:rsidRDefault="00082F1A" w:rsidP="0005120F">
            <w:pPr>
              <w:widowControl/>
              <w:jc w:val="center"/>
              <w:rPr>
                <w:sz w:val="24"/>
                <w:szCs w:val="24"/>
                <w:lang w:val="uk-UA" w:eastAsia="uk-UA"/>
              </w:rPr>
            </w:pPr>
            <w:r w:rsidRPr="006D2E38">
              <w:rPr>
                <w:sz w:val="24"/>
                <w:szCs w:val="24"/>
                <w:lang w:val="uk-UA" w:eastAsia="uk-UA"/>
              </w:rPr>
              <w:t>Відсутні</w:t>
            </w:r>
          </w:p>
        </w:tc>
        <w:tc>
          <w:tcPr>
            <w:tcW w:w="2640" w:type="dxa"/>
          </w:tcPr>
          <w:p w:rsidR="00082F1A" w:rsidRDefault="00082F1A" w:rsidP="00E57E12">
            <w:pPr>
              <w:widowControl/>
              <w:ind w:left="18"/>
              <w:rPr>
                <w:sz w:val="24"/>
                <w:szCs w:val="24"/>
                <w:lang w:val="uk-UA" w:eastAsia="uk-UA"/>
              </w:rPr>
            </w:pPr>
          </w:p>
          <w:p w:rsidR="00082F1A" w:rsidRPr="006D2E38" w:rsidRDefault="00082F1A" w:rsidP="00E57E12">
            <w:pPr>
              <w:widowControl/>
              <w:ind w:left="18"/>
              <w:rPr>
                <w:sz w:val="24"/>
                <w:szCs w:val="24"/>
                <w:lang w:val="uk-UA" w:eastAsia="uk-UA"/>
              </w:rPr>
            </w:pP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tc>
      </w:tr>
    </w:tbl>
    <w:p w:rsidR="00082F1A" w:rsidRPr="006D2E38" w:rsidRDefault="00082F1A" w:rsidP="00783788">
      <w:pPr>
        <w:pStyle w:val="NormalWeb"/>
        <w:spacing w:before="0" w:beforeAutospacing="0" w:after="0" w:afterAutospacing="0"/>
        <w:rPr>
          <w:b/>
          <w:bCs/>
          <w:sz w:val="16"/>
          <w:szCs w:val="16"/>
        </w:rPr>
      </w:pPr>
    </w:p>
    <w:p w:rsidR="00082F1A" w:rsidRPr="006D2E38" w:rsidRDefault="00082F1A" w:rsidP="00B16198">
      <w:pPr>
        <w:pStyle w:val="NormalWeb"/>
        <w:spacing w:before="0" w:beforeAutospacing="0" w:after="0" w:afterAutospacing="0"/>
        <w:jc w:val="center"/>
        <w:rPr>
          <w:b/>
          <w:bCs/>
        </w:rPr>
      </w:pPr>
      <w:r w:rsidRPr="006D2E38">
        <w:rPr>
          <w:b/>
          <w:bCs/>
        </w:rPr>
        <w:t>Оцінка впливу на сферу інтересів суб'єктів господарювання</w:t>
      </w:r>
    </w:p>
    <w:p w:rsidR="00082F1A" w:rsidRPr="006D2E38" w:rsidRDefault="00082F1A" w:rsidP="00FC2928">
      <w:pPr>
        <w:pStyle w:val="NormalWeb"/>
        <w:spacing w:before="0" w:beforeAutospacing="0" w:after="0" w:afterAutospacing="0"/>
        <w:ind w:firstLine="567"/>
        <w:jc w:val="center"/>
        <w:rPr>
          <w:b/>
          <w:bCs/>
          <w:sz w:val="10"/>
          <w:szCs w:val="10"/>
        </w:rPr>
      </w:pPr>
    </w:p>
    <w:tbl>
      <w:tblPr>
        <w:tblW w:w="4947"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1389"/>
        <w:gridCol w:w="3111"/>
        <w:gridCol w:w="933"/>
        <w:gridCol w:w="1063"/>
        <w:gridCol w:w="1045"/>
        <w:gridCol w:w="1098"/>
        <w:gridCol w:w="1106"/>
      </w:tblGrid>
      <w:tr w:rsidR="00082F1A" w:rsidRPr="006D2E38">
        <w:trPr>
          <w:trHeight w:val="380"/>
        </w:trPr>
        <w:tc>
          <w:tcPr>
            <w:tcW w:w="2310" w:type="pct"/>
            <w:gridSpan w:val="3"/>
            <w:vMerge w:val="restart"/>
            <w:vAlign w:val="center"/>
          </w:tcPr>
          <w:p w:rsidR="00082F1A" w:rsidRPr="006D2E38" w:rsidRDefault="00082F1A" w:rsidP="00CF2756">
            <w:pPr>
              <w:pStyle w:val="NormalWeb"/>
              <w:spacing w:before="0" w:beforeAutospacing="0" w:after="0" w:afterAutospacing="0"/>
              <w:jc w:val="center"/>
              <w:rPr>
                <w:b/>
                <w:bCs/>
                <w:lang w:eastAsia="ru-RU"/>
              </w:rPr>
            </w:pPr>
            <w:r w:rsidRPr="006D2E38">
              <w:rPr>
                <w:b/>
                <w:bCs/>
                <w:sz w:val="22"/>
                <w:szCs w:val="22"/>
              </w:rPr>
              <w:t>Показник</w:t>
            </w:r>
          </w:p>
        </w:tc>
        <w:tc>
          <w:tcPr>
            <w:tcW w:w="479" w:type="pct"/>
            <w:vMerge w:val="restart"/>
            <w:vAlign w:val="center"/>
          </w:tcPr>
          <w:p w:rsidR="00082F1A" w:rsidRPr="006D2E38" w:rsidRDefault="00082F1A" w:rsidP="00CF2756">
            <w:pPr>
              <w:pStyle w:val="NormalWeb"/>
              <w:spacing w:before="0" w:beforeAutospacing="0" w:after="0" w:afterAutospacing="0"/>
              <w:jc w:val="center"/>
              <w:rPr>
                <w:b/>
                <w:bCs/>
                <w:lang w:eastAsia="ru-RU"/>
              </w:rPr>
            </w:pPr>
            <w:r w:rsidRPr="006D2E38">
              <w:rPr>
                <w:b/>
                <w:bCs/>
                <w:sz w:val="22"/>
                <w:szCs w:val="22"/>
              </w:rPr>
              <w:t>Великі</w:t>
            </w:r>
          </w:p>
        </w:tc>
        <w:tc>
          <w:tcPr>
            <w:tcW w:w="545" w:type="pct"/>
            <w:vMerge w:val="restart"/>
            <w:vAlign w:val="center"/>
          </w:tcPr>
          <w:p w:rsidR="00082F1A" w:rsidRPr="006D2E38" w:rsidRDefault="00082F1A" w:rsidP="00CF2756">
            <w:pPr>
              <w:pStyle w:val="NormalWeb"/>
              <w:spacing w:before="0" w:beforeAutospacing="0" w:after="0" w:afterAutospacing="0"/>
              <w:jc w:val="center"/>
              <w:rPr>
                <w:b/>
                <w:bCs/>
                <w:lang w:eastAsia="ru-RU"/>
              </w:rPr>
            </w:pPr>
            <w:r w:rsidRPr="006D2E38">
              <w:rPr>
                <w:b/>
                <w:bCs/>
                <w:sz w:val="22"/>
                <w:szCs w:val="22"/>
              </w:rPr>
              <w:t>Середні</w:t>
            </w:r>
          </w:p>
        </w:tc>
        <w:tc>
          <w:tcPr>
            <w:tcW w:w="1099" w:type="pct"/>
            <w:gridSpan w:val="2"/>
            <w:vAlign w:val="center"/>
          </w:tcPr>
          <w:p w:rsidR="00082F1A" w:rsidRPr="006D2E38" w:rsidRDefault="00082F1A" w:rsidP="00CF2756">
            <w:pPr>
              <w:pStyle w:val="NormalWeb"/>
              <w:spacing w:before="0" w:beforeAutospacing="0" w:after="0" w:afterAutospacing="0"/>
              <w:jc w:val="center"/>
              <w:rPr>
                <w:b/>
                <w:bCs/>
                <w:lang w:eastAsia="ru-RU"/>
              </w:rPr>
            </w:pPr>
            <w:r w:rsidRPr="006D2E38">
              <w:rPr>
                <w:b/>
                <w:bCs/>
                <w:sz w:val="22"/>
                <w:szCs w:val="22"/>
              </w:rPr>
              <w:t xml:space="preserve">Малі </w:t>
            </w:r>
          </w:p>
        </w:tc>
        <w:tc>
          <w:tcPr>
            <w:tcW w:w="567" w:type="pct"/>
            <w:vMerge w:val="restart"/>
            <w:vAlign w:val="center"/>
          </w:tcPr>
          <w:p w:rsidR="00082F1A" w:rsidRPr="006D2E38" w:rsidRDefault="00082F1A" w:rsidP="00CF2756">
            <w:pPr>
              <w:pStyle w:val="NormalWeb"/>
              <w:spacing w:before="0" w:beforeAutospacing="0" w:after="0" w:afterAutospacing="0"/>
              <w:jc w:val="center"/>
              <w:rPr>
                <w:b/>
                <w:bCs/>
                <w:lang w:eastAsia="ru-RU"/>
              </w:rPr>
            </w:pPr>
            <w:r w:rsidRPr="006D2E38">
              <w:rPr>
                <w:b/>
                <w:bCs/>
                <w:sz w:val="22"/>
                <w:szCs w:val="22"/>
              </w:rPr>
              <w:t>Разом</w:t>
            </w:r>
          </w:p>
        </w:tc>
      </w:tr>
      <w:tr w:rsidR="00082F1A" w:rsidRPr="006D2E38">
        <w:trPr>
          <w:trHeight w:val="295"/>
        </w:trPr>
        <w:tc>
          <w:tcPr>
            <w:tcW w:w="2310" w:type="pct"/>
            <w:gridSpan w:val="3"/>
            <w:vMerge/>
            <w:vAlign w:val="center"/>
          </w:tcPr>
          <w:p w:rsidR="00082F1A" w:rsidRPr="006D2E38" w:rsidRDefault="00082F1A" w:rsidP="00CF2756">
            <w:pPr>
              <w:widowControl/>
              <w:rPr>
                <w:sz w:val="24"/>
                <w:szCs w:val="24"/>
                <w:lang w:val="uk-UA"/>
              </w:rPr>
            </w:pPr>
          </w:p>
        </w:tc>
        <w:tc>
          <w:tcPr>
            <w:tcW w:w="479" w:type="pct"/>
            <w:vMerge/>
            <w:vAlign w:val="center"/>
          </w:tcPr>
          <w:p w:rsidR="00082F1A" w:rsidRPr="006D2E38" w:rsidRDefault="00082F1A" w:rsidP="00CF2756">
            <w:pPr>
              <w:widowControl/>
              <w:rPr>
                <w:sz w:val="24"/>
                <w:szCs w:val="24"/>
                <w:lang w:val="uk-UA"/>
              </w:rPr>
            </w:pPr>
          </w:p>
        </w:tc>
        <w:tc>
          <w:tcPr>
            <w:tcW w:w="545" w:type="pct"/>
            <w:vMerge/>
            <w:vAlign w:val="center"/>
          </w:tcPr>
          <w:p w:rsidR="00082F1A" w:rsidRPr="006D2E38" w:rsidRDefault="00082F1A" w:rsidP="00CF2756">
            <w:pPr>
              <w:widowControl/>
              <w:rPr>
                <w:sz w:val="24"/>
                <w:szCs w:val="24"/>
                <w:lang w:val="uk-UA"/>
              </w:rPr>
            </w:pPr>
          </w:p>
        </w:tc>
        <w:tc>
          <w:tcPr>
            <w:tcW w:w="536" w:type="pct"/>
            <w:vAlign w:val="center"/>
          </w:tcPr>
          <w:p w:rsidR="00082F1A" w:rsidRPr="006D2E38" w:rsidRDefault="00082F1A" w:rsidP="0037081B">
            <w:pPr>
              <w:pStyle w:val="NormalWeb"/>
              <w:spacing w:before="0" w:beforeAutospacing="0" w:after="0" w:afterAutospacing="0"/>
              <w:jc w:val="center"/>
              <w:rPr>
                <w:b/>
                <w:bCs/>
                <w:sz w:val="20"/>
                <w:szCs w:val="20"/>
                <w:lang w:eastAsia="ru-RU"/>
              </w:rPr>
            </w:pPr>
            <w:r w:rsidRPr="006D2E38">
              <w:rPr>
                <w:b/>
                <w:bCs/>
                <w:sz w:val="20"/>
                <w:szCs w:val="20"/>
              </w:rPr>
              <w:t>всього</w:t>
            </w:r>
          </w:p>
        </w:tc>
        <w:tc>
          <w:tcPr>
            <w:tcW w:w="563" w:type="pct"/>
            <w:vAlign w:val="center"/>
          </w:tcPr>
          <w:p w:rsidR="00082F1A" w:rsidRPr="006D2E38" w:rsidRDefault="00082F1A" w:rsidP="0037081B">
            <w:pPr>
              <w:pStyle w:val="NormalWeb"/>
              <w:spacing w:before="0" w:beforeAutospacing="0" w:after="0" w:afterAutospacing="0"/>
              <w:ind w:left="-62" w:right="-125"/>
              <w:jc w:val="center"/>
              <w:rPr>
                <w:b/>
                <w:bCs/>
                <w:sz w:val="20"/>
                <w:szCs w:val="20"/>
                <w:lang w:eastAsia="ru-RU"/>
              </w:rPr>
            </w:pPr>
            <w:r w:rsidRPr="006D2E38">
              <w:rPr>
                <w:b/>
                <w:bCs/>
                <w:sz w:val="20"/>
                <w:szCs w:val="20"/>
              </w:rPr>
              <w:t>у т.ч. мікро</w:t>
            </w:r>
          </w:p>
        </w:tc>
        <w:tc>
          <w:tcPr>
            <w:tcW w:w="567" w:type="pct"/>
            <w:vMerge/>
            <w:vAlign w:val="center"/>
          </w:tcPr>
          <w:p w:rsidR="00082F1A" w:rsidRPr="006D2E38" w:rsidRDefault="00082F1A" w:rsidP="00FC2928">
            <w:pPr>
              <w:widowControl/>
              <w:ind w:firstLine="567"/>
              <w:rPr>
                <w:sz w:val="24"/>
                <w:szCs w:val="24"/>
                <w:lang w:val="uk-UA"/>
              </w:rPr>
            </w:pPr>
          </w:p>
        </w:tc>
      </w:tr>
      <w:tr w:rsidR="00082F1A" w:rsidRPr="006D2E38">
        <w:tc>
          <w:tcPr>
            <w:tcW w:w="713" w:type="pct"/>
            <w:gridSpan w:val="2"/>
            <w:vMerge w:val="restart"/>
            <w:vAlign w:val="center"/>
          </w:tcPr>
          <w:p w:rsidR="00082F1A" w:rsidRPr="006D2E38" w:rsidRDefault="00082F1A" w:rsidP="00A67DE7">
            <w:pPr>
              <w:pStyle w:val="NormalWeb"/>
              <w:spacing w:before="0" w:beforeAutospacing="0" w:after="0" w:afterAutospacing="0"/>
            </w:pPr>
            <w:r w:rsidRPr="006D2E38">
              <w:t>2020 рік</w:t>
            </w:r>
          </w:p>
        </w:tc>
        <w:tc>
          <w:tcPr>
            <w:tcW w:w="1597" w:type="pct"/>
          </w:tcPr>
          <w:p w:rsidR="00082F1A" w:rsidRPr="006D2E38" w:rsidRDefault="00082F1A" w:rsidP="00783788">
            <w:pPr>
              <w:pStyle w:val="NormalWeb"/>
              <w:rPr>
                <w:lang w:eastAsia="ru-RU"/>
              </w:rPr>
            </w:pPr>
            <w:r w:rsidRPr="006D2E38">
              <w:t>Кількість суб’єктів господарювання, що підпадають під дію регулювання, одиниць</w:t>
            </w:r>
          </w:p>
        </w:tc>
        <w:tc>
          <w:tcPr>
            <w:tcW w:w="479" w:type="pct"/>
            <w:vAlign w:val="center"/>
          </w:tcPr>
          <w:p w:rsidR="00082F1A" w:rsidRPr="006D2E38" w:rsidRDefault="00082F1A" w:rsidP="00CF2756">
            <w:pPr>
              <w:pStyle w:val="NormalWeb"/>
              <w:spacing w:before="0" w:beforeAutospacing="0" w:after="0" w:afterAutospacing="0"/>
              <w:jc w:val="center"/>
              <w:rPr>
                <w:lang w:eastAsia="ru-RU"/>
              </w:rPr>
            </w:pPr>
            <w:r w:rsidRPr="006D2E38">
              <w:rPr>
                <w:lang w:eastAsia="ru-RU"/>
              </w:rPr>
              <w:t>-</w:t>
            </w:r>
          </w:p>
        </w:tc>
        <w:tc>
          <w:tcPr>
            <w:tcW w:w="545" w:type="pct"/>
            <w:vAlign w:val="center"/>
          </w:tcPr>
          <w:p w:rsidR="00082F1A" w:rsidRPr="006D2E38" w:rsidRDefault="00082F1A" w:rsidP="00CF2756">
            <w:pPr>
              <w:pStyle w:val="NormalWeb"/>
              <w:spacing w:before="0" w:beforeAutospacing="0" w:after="0" w:afterAutospacing="0"/>
              <w:jc w:val="center"/>
              <w:rPr>
                <w:lang w:eastAsia="ru-RU"/>
              </w:rPr>
            </w:pPr>
            <w:r w:rsidRPr="006D2E38">
              <w:rPr>
                <w:lang w:eastAsia="ru-RU"/>
              </w:rPr>
              <w:t>-</w:t>
            </w:r>
          </w:p>
        </w:tc>
        <w:tc>
          <w:tcPr>
            <w:tcW w:w="536" w:type="pct"/>
            <w:vAlign w:val="center"/>
          </w:tcPr>
          <w:p w:rsidR="00082F1A" w:rsidRPr="006D2E38" w:rsidRDefault="00082F1A" w:rsidP="00CF2756">
            <w:pPr>
              <w:pStyle w:val="NormalWeb"/>
              <w:spacing w:before="0" w:beforeAutospacing="0" w:after="0" w:afterAutospacing="0"/>
              <w:jc w:val="center"/>
              <w:rPr>
                <w:lang w:eastAsia="ru-RU"/>
              </w:rPr>
            </w:pPr>
            <w:r w:rsidRPr="006D2E38">
              <w:t>7</w:t>
            </w:r>
          </w:p>
        </w:tc>
        <w:tc>
          <w:tcPr>
            <w:tcW w:w="563" w:type="pct"/>
            <w:vAlign w:val="center"/>
          </w:tcPr>
          <w:p w:rsidR="00082F1A" w:rsidRPr="006D2E38" w:rsidRDefault="00082F1A" w:rsidP="00CF2756">
            <w:pPr>
              <w:pStyle w:val="NormalWeb"/>
              <w:spacing w:before="0" w:beforeAutospacing="0" w:after="0" w:afterAutospacing="0"/>
              <w:jc w:val="center"/>
              <w:rPr>
                <w:lang w:eastAsia="ru-RU"/>
              </w:rPr>
            </w:pPr>
            <w:r w:rsidRPr="006D2E38">
              <w:t>-</w:t>
            </w:r>
          </w:p>
        </w:tc>
        <w:tc>
          <w:tcPr>
            <w:tcW w:w="567" w:type="pct"/>
            <w:vAlign w:val="center"/>
          </w:tcPr>
          <w:p w:rsidR="00082F1A" w:rsidRPr="006D2E38" w:rsidRDefault="00082F1A" w:rsidP="00CF2756">
            <w:pPr>
              <w:pStyle w:val="NormalWeb"/>
              <w:spacing w:before="0" w:beforeAutospacing="0" w:after="0" w:afterAutospacing="0"/>
              <w:jc w:val="center"/>
              <w:rPr>
                <w:lang w:eastAsia="ru-RU"/>
              </w:rPr>
            </w:pPr>
            <w:r w:rsidRPr="006D2E38">
              <w:t>7</w:t>
            </w:r>
          </w:p>
        </w:tc>
      </w:tr>
      <w:tr w:rsidR="00082F1A" w:rsidRPr="006D2E38">
        <w:tc>
          <w:tcPr>
            <w:tcW w:w="713" w:type="pct"/>
            <w:gridSpan w:val="2"/>
            <w:vMerge/>
          </w:tcPr>
          <w:p w:rsidR="00082F1A" w:rsidRPr="006D2E38" w:rsidRDefault="00082F1A" w:rsidP="00B97F36">
            <w:pPr>
              <w:pStyle w:val="NormalWeb"/>
            </w:pPr>
          </w:p>
        </w:tc>
        <w:tc>
          <w:tcPr>
            <w:tcW w:w="1597" w:type="pct"/>
          </w:tcPr>
          <w:p w:rsidR="00082F1A" w:rsidRPr="006D2E38" w:rsidRDefault="00082F1A" w:rsidP="00962398">
            <w:pPr>
              <w:pStyle w:val="NormalWeb"/>
              <w:spacing w:before="0" w:beforeAutospacing="0" w:after="0" w:afterAutospacing="0"/>
            </w:pPr>
            <w:r w:rsidRPr="006D2E38">
              <w:t>Питома вага групи у загальній кількості, %</w:t>
            </w:r>
          </w:p>
        </w:tc>
        <w:tc>
          <w:tcPr>
            <w:tcW w:w="479" w:type="pct"/>
            <w:shd w:val="clear" w:color="auto" w:fill="FFFFFF"/>
            <w:vAlign w:val="center"/>
          </w:tcPr>
          <w:p w:rsidR="00082F1A" w:rsidRPr="006D2E38" w:rsidRDefault="00082F1A" w:rsidP="00CF2756">
            <w:pPr>
              <w:pStyle w:val="NormalWeb"/>
              <w:spacing w:before="0" w:beforeAutospacing="0" w:after="0" w:afterAutospacing="0"/>
              <w:jc w:val="center"/>
            </w:pPr>
            <w:r w:rsidRPr="006D2E38">
              <w:t>-</w:t>
            </w:r>
          </w:p>
        </w:tc>
        <w:tc>
          <w:tcPr>
            <w:tcW w:w="545" w:type="pct"/>
            <w:shd w:val="clear" w:color="auto" w:fill="FFFFFF"/>
            <w:vAlign w:val="center"/>
          </w:tcPr>
          <w:p w:rsidR="00082F1A" w:rsidRPr="006D2E38" w:rsidRDefault="00082F1A" w:rsidP="00CF2756">
            <w:pPr>
              <w:pStyle w:val="NormalWeb"/>
              <w:spacing w:before="0" w:beforeAutospacing="0" w:after="0" w:afterAutospacing="0"/>
              <w:jc w:val="center"/>
            </w:pPr>
            <w:r w:rsidRPr="006D2E38">
              <w:t>-</w:t>
            </w:r>
          </w:p>
        </w:tc>
        <w:tc>
          <w:tcPr>
            <w:tcW w:w="536" w:type="pct"/>
            <w:shd w:val="clear" w:color="auto" w:fill="FFFFFF"/>
            <w:vAlign w:val="center"/>
          </w:tcPr>
          <w:p w:rsidR="00082F1A" w:rsidRPr="006D2E38" w:rsidRDefault="00082F1A" w:rsidP="00CF2756">
            <w:pPr>
              <w:pStyle w:val="NormalWeb"/>
              <w:spacing w:before="0" w:beforeAutospacing="0" w:after="0" w:afterAutospacing="0"/>
              <w:jc w:val="center"/>
            </w:pPr>
            <w:r w:rsidRPr="006D2E38">
              <w:t>100%</w:t>
            </w:r>
          </w:p>
        </w:tc>
        <w:tc>
          <w:tcPr>
            <w:tcW w:w="563" w:type="pct"/>
            <w:shd w:val="clear" w:color="auto" w:fill="FFFFFF"/>
            <w:vAlign w:val="center"/>
          </w:tcPr>
          <w:p w:rsidR="00082F1A" w:rsidRPr="006D2E38" w:rsidRDefault="00082F1A" w:rsidP="00CF2756">
            <w:pPr>
              <w:pStyle w:val="NormalWeb"/>
              <w:spacing w:before="0" w:beforeAutospacing="0" w:after="0" w:afterAutospacing="0"/>
              <w:jc w:val="center"/>
            </w:pPr>
            <w:r w:rsidRPr="006D2E38">
              <w:t>-</w:t>
            </w:r>
          </w:p>
        </w:tc>
        <w:tc>
          <w:tcPr>
            <w:tcW w:w="567" w:type="pct"/>
            <w:shd w:val="clear" w:color="auto" w:fill="FFFFFF"/>
            <w:vAlign w:val="center"/>
          </w:tcPr>
          <w:p w:rsidR="00082F1A" w:rsidRPr="006D2E38" w:rsidRDefault="00082F1A" w:rsidP="00CF2756">
            <w:pPr>
              <w:pStyle w:val="NormalWeb"/>
              <w:spacing w:before="0" w:beforeAutospacing="0" w:after="0" w:afterAutospacing="0"/>
              <w:jc w:val="center"/>
            </w:pPr>
            <w:r w:rsidRPr="006D2E38">
              <w:t>100%</w:t>
            </w:r>
          </w:p>
        </w:tc>
      </w:tr>
      <w:tr w:rsidR="00082F1A" w:rsidRPr="006D2E38">
        <w:trPr>
          <w:gridBefore w:val="1"/>
        </w:trPr>
        <w:tc>
          <w:tcPr>
            <w:tcW w:w="713" w:type="pct"/>
            <w:vMerge w:val="restart"/>
            <w:vAlign w:val="center"/>
          </w:tcPr>
          <w:p w:rsidR="00082F1A" w:rsidRPr="006D2E38" w:rsidRDefault="00082F1A" w:rsidP="00A67DE7">
            <w:pPr>
              <w:pStyle w:val="NormalWeb"/>
              <w:spacing w:before="0" w:beforeAutospacing="0" w:after="0" w:afterAutospacing="0"/>
            </w:pPr>
            <w:r w:rsidRPr="006D2E38">
              <w:t>2021 рік</w:t>
            </w:r>
          </w:p>
        </w:tc>
        <w:tc>
          <w:tcPr>
            <w:tcW w:w="1597" w:type="pct"/>
          </w:tcPr>
          <w:p w:rsidR="00082F1A" w:rsidRPr="006D2E38" w:rsidRDefault="00082F1A" w:rsidP="00B9739B">
            <w:pPr>
              <w:pStyle w:val="NormalWeb"/>
              <w:spacing w:before="0" w:beforeAutospacing="0" w:after="0" w:afterAutospacing="0"/>
            </w:pPr>
            <w:r w:rsidRPr="006D2E38">
              <w:t>Кількість суб’єктів господарювання, що підпадають під дію регулювання, одиниць</w:t>
            </w:r>
          </w:p>
        </w:tc>
        <w:tc>
          <w:tcPr>
            <w:tcW w:w="479" w:type="pct"/>
            <w:shd w:val="clear" w:color="auto" w:fill="FFFFFF"/>
            <w:vAlign w:val="center"/>
          </w:tcPr>
          <w:p w:rsidR="00082F1A" w:rsidRPr="006D2E38" w:rsidRDefault="00082F1A" w:rsidP="00A67DE7">
            <w:pPr>
              <w:pStyle w:val="NormalWeb"/>
              <w:spacing w:before="0" w:beforeAutospacing="0" w:after="0" w:afterAutospacing="0"/>
              <w:jc w:val="center"/>
            </w:pPr>
            <w:r w:rsidRPr="006D2E38">
              <w:t>-</w:t>
            </w:r>
          </w:p>
        </w:tc>
        <w:tc>
          <w:tcPr>
            <w:tcW w:w="545" w:type="pct"/>
            <w:shd w:val="clear" w:color="auto" w:fill="FFFFFF"/>
            <w:vAlign w:val="center"/>
          </w:tcPr>
          <w:p w:rsidR="00082F1A" w:rsidRPr="006D2E38" w:rsidRDefault="00082F1A" w:rsidP="00B97F36">
            <w:pPr>
              <w:pStyle w:val="NormalWeb"/>
              <w:spacing w:before="0" w:beforeAutospacing="0" w:after="0" w:afterAutospacing="0"/>
              <w:jc w:val="center"/>
            </w:pPr>
            <w:r w:rsidRPr="006D2E38">
              <w:t>-</w:t>
            </w:r>
          </w:p>
        </w:tc>
        <w:tc>
          <w:tcPr>
            <w:tcW w:w="536" w:type="pct"/>
            <w:shd w:val="clear" w:color="auto" w:fill="FFFFFF"/>
            <w:vAlign w:val="center"/>
          </w:tcPr>
          <w:p w:rsidR="00082F1A" w:rsidRPr="006D2E38" w:rsidRDefault="00082F1A" w:rsidP="00B97F36">
            <w:pPr>
              <w:pStyle w:val="NormalWeb"/>
              <w:spacing w:before="0" w:beforeAutospacing="0" w:after="0" w:afterAutospacing="0"/>
              <w:jc w:val="center"/>
            </w:pPr>
            <w:r w:rsidRPr="006D2E38">
              <w:t>6</w:t>
            </w:r>
          </w:p>
        </w:tc>
        <w:tc>
          <w:tcPr>
            <w:tcW w:w="563" w:type="pct"/>
            <w:shd w:val="clear" w:color="auto" w:fill="FFFFFF"/>
            <w:vAlign w:val="center"/>
          </w:tcPr>
          <w:p w:rsidR="00082F1A" w:rsidRPr="006D2E38" w:rsidRDefault="00082F1A" w:rsidP="00B97F36">
            <w:pPr>
              <w:pStyle w:val="NormalWeb"/>
              <w:spacing w:before="0" w:beforeAutospacing="0" w:after="0" w:afterAutospacing="0"/>
              <w:jc w:val="center"/>
            </w:pPr>
            <w:r w:rsidRPr="006D2E38">
              <w:t>-</w:t>
            </w:r>
          </w:p>
        </w:tc>
        <w:tc>
          <w:tcPr>
            <w:tcW w:w="567" w:type="pct"/>
            <w:shd w:val="clear" w:color="auto" w:fill="FFFFFF"/>
            <w:vAlign w:val="center"/>
          </w:tcPr>
          <w:p w:rsidR="00082F1A" w:rsidRPr="006D2E38" w:rsidRDefault="00082F1A" w:rsidP="00B97F36">
            <w:pPr>
              <w:pStyle w:val="NormalWeb"/>
              <w:spacing w:before="0" w:beforeAutospacing="0" w:after="0" w:afterAutospacing="0"/>
              <w:jc w:val="center"/>
            </w:pPr>
            <w:r w:rsidRPr="006D2E38">
              <w:t>6</w:t>
            </w:r>
          </w:p>
        </w:tc>
      </w:tr>
      <w:tr w:rsidR="00082F1A" w:rsidRPr="006D2E38">
        <w:trPr>
          <w:gridBefore w:val="1"/>
        </w:trPr>
        <w:tc>
          <w:tcPr>
            <w:tcW w:w="713" w:type="pct"/>
            <w:vMerge/>
          </w:tcPr>
          <w:p w:rsidR="00082F1A" w:rsidRPr="006D2E38" w:rsidRDefault="00082F1A" w:rsidP="00B97F36">
            <w:pPr>
              <w:pStyle w:val="NormalWeb"/>
              <w:spacing w:before="0" w:beforeAutospacing="0" w:after="0" w:afterAutospacing="0"/>
              <w:jc w:val="center"/>
            </w:pPr>
          </w:p>
        </w:tc>
        <w:tc>
          <w:tcPr>
            <w:tcW w:w="1597" w:type="pct"/>
          </w:tcPr>
          <w:p w:rsidR="00082F1A" w:rsidRPr="006D2E38" w:rsidRDefault="00082F1A" w:rsidP="00B9739B">
            <w:pPr>
              <w:pStyle w:val="NormalWeb"/>
              <w:spacing w:before="0" w:beforeAutospacing="0" w:after="0" w:afterAutospacing="0"/>
            </w:pPr>
            <w:r w:rsidRPr="006D2E38">
              <w:t>Питома вага групи у загальній кількості, %</w:t>
            </w:r>
          </w:p>
        </w:tc>
        <w:tc>
          <w:tcPr>
            <w:tcW w:w="479" w:type="pct"/>
            <w:shd w:val="clear" w:color="auto" w:fill="FFFFFF"/>
            <w:vAlign w:val="center"/>
          </w:tcPr>
          <w:p w:rsidR="00082F1A" w:rsidRPr="006D2E38" w:rsidRDefault="00082F1A" w:rsidP="00A67DE7">
            <w:pPr>
              <w:pStyle w:val="NormalWeb"/>
              <w:spacing w:before="0" w:beforeAutospacing="0" w:after="0" w:afterAutospacing="0"/>
              <w:jc w:val="center"/>
            </w:pPr>
            <w:r w:rsidRPr="006D2E38">
              <w:t>-</w:t>
            </w:r>
          </w:p>
        </w:tc>
        <w:tc>
          <w:tcPr>
            <w:tcW w:w="545" w:type="pct"/>
            <w:shd w:val="clear" w:color="auto" w:fill="FFFFFF"/>
            <w:vAlign w:val="center"/>
          </w:tcPr>
          <w:p w:rsidR="00082F1A" w:rsidRPr="006D2E38" w:rsidRDefault="00082F1A" w:rsidP="00A67DE7">
            <w:pPr>
              <w:pStyle w:val="NormalWeb"/>
              <w:spacing w:before="0" w:beforeAutospacing="0" w:after="0" w:afterAutospacing="0"/>
              <w:jc w:val="center"/>
            </w:pPr>
            <w:r w:rsidRPr="006D2E38">
              <w:t>-</w:t>
            </w:r>
          </w:p>
        </w:tc>
        <w:tc>
          <w:tcPr>
            <w:tcW w:w="536" w:type="pct"/>
            <w:shd w:val="clear" w:color="auto" w:fill="FFFFFF"/>
            <w:vAlign w:val="center"/>
          </w:tcPr>
          <w:p w:rsidR="00082F1A" w:rsidRPr="006D2E38" w:rsidRDefault="00082F1A" w:rsidP="00A67DE7">
            <w:pPr>
              <w:pStyle w:val="NormalWeb"/>
              <w:spacing w:before="0" w:beforeAutospacing="0" w:after="0" w:afterAutospacing="0"/>
              <w:jc w:val="center"/>
            </w:pPr>
            <w:r w:rsidRPr="006D2E38">
              <w:t>100%</w:t>
            </w:r>
          </w:p>
        </w:tc>
        <w:tc>
          <w:tcPr>
            <w:tcW w:w="563" w:type="pct"/>
            <w:shd w:val="clear" w:color="auto" w:fill="FFFFFF"/>
            <w:vAlign w:val="center"/>
          </w:tcPr>
          <w:p w:rsidR="00082F1A" w:rsidRPr="006D2E38" w:rsidRDefault="00082F1A" w:rsidP="00A67DE7">
            <w:pPr>
              <w:pStyle w:val="NormalWeb"/>
              <w:spacing w:before="0" w:beforeAutospacing="0" w:after="0" w:afterAutospacing="0"/>
              <w:jc w:val="center"/>
            </w:pPr>
            <w:r w:rsidRPr="006D2E38">
              <w:t>-</w:t>
            </w:r>
          </w:p>
        </w:tc>
        <w:tc>
          <w:tcPr>
            <w:tcW w:w="567" w:type="pct"/>
            <w:shd w:val="clear" w:color="auto" w:fill="FFFFFF"/>
            <w:vAlign w:val="center"/>
          </w:tcPr>
          <w:p w:rsidR="00082F1A" w:rsidRPr="006D2E38" w:rsidRDefault="00082F1A" w:rsidP="00A67DE7">
            <w:pPr>
              <w:pStyle w:val="NormalWeb"/>
              <w:spacing w:before="0" w:beforeAutospacing="0" w:after="0" w:afterAutospacing="0"/>
              <w:jc w:val="center"/>
            </w:pPr>
            <w:r w:rsidRPr="006D2E38">
              <w:t>100%</w:t>
            </w:r>
          </w:p>
        </w:tc>
      </w:tr>
    </w:tbl>
    <w:p w:rsidR="00082F1A" w:rsidRPr="006D2E38" w:rsidRDefault="00082F1A" w:rsidP="00483006">
      <w:pPr>
        <w:widowControl/>
        <w:jc w:val="both"/>
        <w:rPr>
          <w:sz w:val="16"/>
          <w:szCs w:val="16"/>
          <w:lang w:val="uk-UA" w:eastAsia="uk-UA"/>
        </w:rPr>
      </w:pPr>
    </w:p>
    <w:tbl>
      <w:tblPr>
        <w:tblW w:w="98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3850"/>
        <w:gridCol w:w="3282"/>
      </w:tblGrid>
      <w:tr w:rsidR="00082F1A" w:rsidRPr="006D2E38">
        <w:tc>
          <w:tcPr>
            <w:tcW w:w="2744" w:type="dxa"/>
            <w:vAlign w:val="center"/>
          </w:tcPr>
          <w:p w:rsidR="00082F1A" w:rsidRPr="006D2E38" w:rsidRDefault="00082F1A" w:rsidP="0005120F">
            <w:pPr>
              <w:widowControl/>
              <w:jc w:val="center"/>
              <w:rPr>
                <w:b/>
                <w:bCs/>
                <w:color w:val="000000"/>
                <w:sz w:val="24"/>
                <w:szCs w:val="24"/>
                <w:lang w:val="uk-UA" w:eastAsia="uk-UA"/>
              </w:rPr>
            </w:pPr>
            <w:r w:rsidRPr="006D2E38">
              <w:rPr>
                <w:b/>
                <w:bCs/>
                <w:color w:val="000000"/>
                <w:sz w:val="24"/>
                <w:szCs w:val="24"/>
                <w:lang w:val="uk-UA" w:eastAsia="uk-UA"/>
              </w:rPr>
              <w:t>Вид альтернатив</w:t>
            </w:r>
          </w:p>
        </w:tc>
        <w:tc>
          <w:tcPr>
            <w:tcW w:w="3850" w:type="dxa"/>
            <w:vAlign w:val="center"/>
          </w:tcPr>
          <w:p w:rsidR="00082F1A" w:rsidRPr="006D2E38" w:rsidRDefault="00082F1A" w:rsidP="0005120F">
            <w:pPr>
              <w:widowControl/>
              <w:ind w:firstLine="16"/>
              <w:jc w:val="center"/>
              <w:rPr>
                <w:b/>
                <w:bCs/>
                <w:color w:val="000000"/>
                <w:sz w:val="24"/>
                <w:szCs w:val="24"/>
                <w:lang w:val="uk-UA" w:eastAsia="uk-UA"/>
              </w:rPr>
            </w:pPr>
            <w:r w:rsidRPr="006D2E38">
              <w:rPr>
                <w:b/>
                <w:bCs/>
                <w:color w:val="000000"/>
                <w:sz w:val="24"/>
                <w:szCs w:val="24"/>
                <w:lang w:val="uk-UA" w:eastAsia="uk-UA"/>
              </w:rPr>
              <w:t>Вигоди</w:t>
            </w:r>
          </w:p>
        </w:tc>
        <w:tc>
          <w:tcPr>
            <w:tcW w:w="3282" w:type="dxa"/>
            <w:vAlign w:val="center"/>
          </w:tcPr>
          <w:p w:rsidR="00082F1A" w:rsidRPr="006D2E38" w:rsidRDefault="00082F1A" w:rsidP="0005120F">
            <w:pPr>
              <w:widowControl/>
              <w:jc w:val="center"/>
              <w:rPr>
                <w:b/>
                <w:bCs/>
                <w:color w:val="000000"/>
                <w:sz w:val="24"/>
                <w:szCs w:val="24"/>
                <w:lang w:val="uk-UA" w:eastAsia="uk-UA"/>
              </w:rPr>
            </w:pPr>
            <w:r w:rsidRPr="006D2E38">
              <w:rPr>
                <w:b/>
                <w:bCs/>
                <w:color w:val="000000"/>
                <w:sz w:val="24"/>
                <w:szCs w:val="24"/>
                <w:lang w:val="uk-UA" w:eastAsia="uk-UA"/>
              </w:rPr>
              <w:t>Витрати</w:t>
            </w:r>
          </w:p>
        </w:tc>
      </w:tr>
      <w:tr w:rsidR="00082F1A" w:rsidRPr="006D2E38">
        <w:tc>
          <w:tcPr>
            <w:tcW w:w="2738" w:type="dxa"/>
          </w:tcPr>
          <w:p w:rsidR="00082F1A" w:rsidRPr="006D2E38" w:rsidRDefault="00082F1A" w:rsidP="0005120F">
            <w:pPr>
              <w:widowControl/>
              <w:rPr>
                <w:color w:val="000000"/>
                <w:sz w:val="24"/>
                <w:szCs w:val="24"/>
                <w:lang w:val="uk-UA" w:eastAsia="uk-UA"/>
              </w:rPr>
            </w:pPr>
            <w:r w:rsidRPr="006D2E38">
              <w:rPr>
                <w:color w:val="000000"/>
                <w:sz w:val="24"/>
                <w:szCs w:val="24"/>
                <w:lang w:val="uk-UA" w:eastAsia="uk-UA"/>
              </w:rPr>
              <w:t>Альтернатива 1.</w:t>
            </w:r>
          </w:p>
          <w:p w:rsidR="00082F1A" w:rsidRPr="006D2E38" w:rsidRDefault="00082F1A" w:rsidP="0005120F">
            <w:pPr>
              <w:widowControl/>
              <w:rPr>
                <w:color w:val="000000"/>
                <w:sz w:val="24"/>
                <w:szCs w:val="24"/>
                <w:lang w:val="uk-UA" w:eastAsia="uk-UA"/>
              </w:rPr>
            </w:pPr>
            <w:r w:rsidRPr="006D2E38">
              <w:rPr>
                <w:color w:val="000000"/>
                <w:sz w:val="24"/>
                <w:szCs w:val="24"/>
                <w:lang w:val="uk-UA" w:eastAsia="uk-UA"/>
              </w:rPr>
              <w:t>Залишення існуючої на даний момент ситуації без змін</w:t>
            </w:r>
          </w:p>
        </w:tc>
        <w:tc>
          <w:tcPr>
            <w:tcW w:w="3850" w:type="dxa"/>
          </w:tcPr>
          <w:p w:rsidR="00082F1A" w:rsidRDefault="00082F1A" w:rsidP="0005120F">
            <w:pPr>
              <w:widowControl/>
              <w:ind w:firstLine="16"/>
              <w:jc w:val="center"/>
              <w:rPr>
                <w:color w:val="000000"/>
                <w:sz w:val="24"/>
                <w:szCs w:val="24"/>
                <w:lang w:val="uk-UA" w:eastAsia="uk-UA"/>
              </w:rPr>
            </w:pPr>
          </w:p>
          <w:p w:rsidR="00082F1A" w:rsidRPr="006D2E38" w:rsidRDefault="00082F1A" w:rsidP="0005120F">
            <w:pPr>
              <w:widowControl/>
              <w:ind w:firstLine="16"/>
              <w:jc w:val="center"/>
              <w:rPr>
                <w:color w:val="000000"/>
                <w:sz w:val="24"/>
                <w:szCs w:val="24"/>
                <w:lang w:val="uk-UA" w:eastAsia="uk-UA"/>
              </w:rPr>
            </w:pPr>
            <w:r w:rsidRPr="006D2E38">
              <w:rPr>
                <w:color w:val="000000"/>
                <w:sz w:val="24"/>
                <w:szCs w:val="24"/>
                <w:lang w:val="uk-UA" w:eastAsia="uk-UA"/>
              </w:rPr>
              <w:t>Відсутні</w:t>
            </w:r>
          </w:p>
        </w:tc>
        <w:tc>
          <w:tcPr>
            <w:tcW w:w="3282" w:type="dxa"/>
          </w:tcPr>
          <w:p w:rsidR="00082F1A" w:rsidRDefault="00082F1A" w:rsidP="0005120F">
            <w:pPr>
              <w:widowControl/>
              <w:rPr>
                <w:color w:val="000000"/>
                <w:sz w:val="24"/>
                <w:szCs w:val="24"/>
                <w:lang w:val="uk-UA" w:eastAsia="uk-UA"/>
              </w:rPr>
            </w:pPr>
          </w:p>
          <w:p w:rsidR="00082F1A" w:rsidRPr="006D2E38" w:rsidRDefault="00082F1A" w:rsidP="0005120F">
            <w:pPr>
              <w:widowControl/>
              <w:rPr>
                <w:color w:val="000000"/>
                <w:sz w:val="24"/>
                <w:szCs w:val="24"/>
                <w:lang w:val="uk-UA" w:eastAsia="uk-UA"/>
              </w:rPr>
            </w:pPr>
            <w:r w:rsidRPr="006D2E38">
              <w:rPr>
                <w:color w:val="000000"/>
                <w:sz w:val="24"/>
                <w:szCs w:val="24"/>
                <w:lang w:val="uk-UA" w:eastAsia="uk-UA"/>
              </w:rPr>
              <w:t xml:space="preserve">Залишаться на тому ж рівні </w:t>
            </w:r>
          </w:p>
        </w:tc>
      </w:tr>
      <w:tr w:rsidR="00082F1A" w:rsidRPr="006D2E38">
        <w:trPr>
          <w:trHeight w:val="4270"/>
        </w:trPr>
        <w:tc>
          <w:tcPr>
            <w:tcW w:w="2738" w:type="dxa"/>
          </w:tcPr>
          <w:p w:rsidR="00082F1A" w:rsidRPr="006D2E38" w:rsidRDefault="00082F1A" w:rsidP="0005120F">
            <w:pPr>
              <w:widowControl/>
              <w:rPr>
                <w:sz w:val="24"/>
                <w:szCs w:val="24"/>
                <w:lang w:val="uk-UA" w:eastAsia="uk-UA"/>
              </w:rPr>
            </w:pPr>
            <w:r w:rsidRPr="006D2E38">
              <w:rPr>
                <w:sz w:val="24"/>
                <w:szCs w:val="24"/>
                <w:lang w:val="uk-UA" w:eastAsia="uk-UA"/>
              </w:rPr>
              <w:t>Альтернатива 2.</w:t>
            </w:r>
          </w:p>
          <w:p w:rsidR="00082F1A" w:rsidRPr="006D2E38" w:rsidRDefault="00082F1A" w:rsidP="0005120F">
            <w:pPr>
              <w:widowControl/>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3850" w:type="dxa"/>
          </w:tcPr>
          <w:p w:rsidR="00082F1A" w:rsidRDefault="00082F1A" w:rsidP="003647A3">
            <w:pPr>
              <w:widowControl/>
              <w:rPr>
                <w:sz w:val="24"/>
                <w:szCs w:val="24"/>
                <w:lang w:val="uk-UA" w:eastAsia="uk-UA"/>
              </w:rPr>
            </w:pPr>
          </w:p>
          <w:p w:rsidR="00082F1A" w:rsidRDefault="00082F1A" w:rsidP="003647A3">
            <w:pPr>
              <w:widowControl/>
              <w:rPr>
                <w:sz w:val="24"/>
                <w:szCs w:val="24"/>
                <w:lang w:val="uk-UA" w:eastAsia="uk-UA"/>
              </w:rPr>
            </w:pPr>
            <w:r w:rsidRPr="006D2E38">
              <w:rPr>
                <w:sz w:val="24"/>
                <w:szCs w:val="24"/>
                <w:lang w:val="uk-UA" w:eastAsia="uk-UA"/>
              </w:rPr>
              <w:t xml:space="preserve">Передбачуваність у правовому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тимчасових споруд для провад-ження підприємницької діяльності. </w:t>
            </w:r>
            <w:r w:rsidRPr="006D2E38">
              <w:rPr>
                <w:sz w:val="24"/>
                <w:szCs w:val="24"/>
                <w:lang w:val="uk-UA"/>
              </w:rPr>
              <w:t>Сприятиме покращенню стану благоустрою, впорядкуванню та збереженню архітектурного вигляду території населених пунктів громади</w:t>
            </w:r>
            <w:r w:rsidRPr="006D2E38">
              <w:rPr>
                <w:sz w:val="24"/>
                <w:szCs w:val="24"/>
                <w:lang w:val="uk-UA" w:eastAsia="uk-UA"/>
              </w:rPr>
              <w:t>.</w:t>
            </w:r>
          </w:p>
          <w:p w:rsidR="00082F1A" w:rsidRPr="006D2E38" w:rsidRDefault="00082F1A" w:rsidP="003647A3">
            <w:pPr>
              <w:widowControl/>
              <w:rPr>
                <w:sz w:val="24"/>
                <w:szCs w:val="24"/>
                <w:lang w:val="uk-UA" w:eastAsia="uk-UA"/>
              </w:rPr>
            </w:pPr>
          </w:p>
        </w:tc>
        <w:tc>
          <w:tcPr>
            <w:tcW w:w="3282" w:type="dxa"/>
          </w:tcPr>
          <w:p w:rsidR="00082F1A" w:rsidRDefault="00082F1A" w:rsidP="0005120F">
            <w:pPr>
              <w:pStyle w:val="NormalWeb"/>
              <w:snapToGrid w:val="0"/>
              <w:spacing w:before="0" w:beforeAutospacing="0" w:after="0" w:afterAutospacing="0"/>
            </w:pPr>
          </w:p>
          <w:p w:rsidR="00082F1A" w:rsidRPr="006D2E38" w:rsidRDefault="00082F1A" w:rsidP="0005120F">
            <w:pPr>
              <w:pStyle w:val="NormalWeb"/>
              <w:snapToGrid w:val="0"/>
              <w:spacing w:before="0" w:beforeAutospacing="0" w:after="0" w:afterAutospacing="0"/>
            </w:pPr>
            <w:r w:rsidRPr="006D2E38">
              <w:t xml:space="preserve">Витрати часу на ознайомлення з регуляторним актом. </w:t>
            </w:r>
          </w:p>
          <w:p w:rsidR="00082F1A" w:rsidRPr="006D2E38" w:rsidRDefault="00082F1A" w:rsidP="0005120F">
            <w:pPr>
              <w:widowControl/>
              <w:rPr>
                <w:sz w:val="24"/>
                <w:szCs w:val="24"/>
                <w:lang w:val="uk-UA"/>
              </w:rPr>
            </w:pPr>
          </w:p>
          <w:p w:rsidR="00082F1A" w:rsidRPr="006D2E38" w:rsidRDefault="00082F1A" w:rsidP="0005120F">
            <w:pPr>
              <w:widowControl/>
              <w:rPr>
                <w:sz w:val="24"/>
                <w:szCs w:val="24"/>
                <w:lang w:val="uk-UA"/>
              </w:rPr>
            </w:pPr>
            <w:r w:rsidRPr="006D2E38">
              <w:rPr>
                <w:sz w:val="24"/>
                <w:szCs w:val="24"/>
                <w:lang w:val="uk-UA"/>
              </w:rPr>
              <w:t>У разі дотримання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додаткові витрати не вбачаються.</w:t>
            </w:r>
          </w:p>
          <w:p w:rsidR="00082F1A" w:rsidRPr="006D2E38" w:rsidRDefault="00082F1A" w:rsidP="0005120F">
            <w:pPr>
              <w:widowControl/>
              <w:rPr>
                <w:sz w:val="24"/>
                <w:szCs w:val="24"/>
                <w:lang w:val="uk-UA" w:eastAsia="uk-UA"/>
              </w:rPr>
            </w:pPr>
          </w:p>
        </w:tc>
      </w:tr>
      <w:tr w:rsidR="00082F1A" w:rsidRPr="006D2E38">
        <w:tc>
          <w:tcPr>
            <w:tcW w:w="2738" w:type="dxa"/>
          </w:tcPr>
          <w:p w:rsidR="00082F1A" w:rsidRPr="006D2E38" w:rsidRDefault="00082F1A" w:rsidP="0005120F">
            <w:pPr>
              <w:widowControl/>
              <w:rPr>
                <w:sz w:val="24"/>
                <w:szCs w:val="24"/>
                <w:lang w:val="uk-UA" w:eastAsia="uk-UA"/>
              </w:rPr>
            </w:pPr>
            <w:r w:rsidRPr="006D2E38">
              <w:rPr>
                <w:sz w:val="24"/>
                <w:szCs w:val="24"/>
                <w:lang w:val="uk-UA" w:eastAsia="uk-UA"/>
              </w:rPr>
              <w:t>Альтернатива 3</w:t>
            </w:r>
            <w:r>
              <w:rPr>
                <w:sz w:val="24"/>
                <w:szCs w:val="24"/>
                <w:lang w:val="uk-UA" w:eastAsia="uk-UA"/>
              </w:rPr>
              <w:t>.</w:t>
            </w:r>
          </w:p>
          <w:p w:rsidR="00082F1A" w:rsidRPr="006D2E38" w:rsidRDefault="00082F1A" w:rsidP="0005120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850" w:type="dxa"/>
          </w:tcPr>
          <w:p w:rsidR="00082F1A" w:rsidRDefault="00082F1A" w:rsidP="0005120F">
            <w:pPr>
              <w:widowControl/>
              <w:ind w:firstLine="16"/>
              <w:jc w:val="center"/>
              <w:rPr>
                <w:sz w:val="24"/>
                <w:szCs w:val="24"/>
                <w:lang w:val="uk-UA" w:eastAsia="uk-UA"/>
              </w:rPr>
            </w:pPr>
          </w:p>
          <w:p w:rsidR="00082F1A" w:rsidRPr="006D2E38" w:rsidRDefault="00082F1A" w:rsidP="0005120F">
            <w:pPr>
              <w:widowControl/>
              <w:ind w:firstLine="16"/>
              <w:jc w:val="center"/>
              <w:rPr>
                <w:sz w:val="24"/>
                <w:szCs w:val="24"/>
                <w:lang w:val="uk-UA" w:eastAsia="uk-UA"/>
              </w:rPr>
            </w:pPr>
            <w:r w:rsidRPr="006D2E38">
              <w:rPr>
                <w:sz w:val="24"/>
                <w:szCs w:val="24"/>
                <w:lang w:val="uk-UA" w:eastAsia="uk-UA"/>
              </w:rPr>
              <w:t>Відсутні</w:t>
            </w:r>
          </w:p>
        </w:tc>
        <w:tc>
          <w:tcPr>
            <w:tcW w:w="3282" w:type="dxa"/>
          </w:tcPr>
          <w:p w:rsidR="00082F1A" w:rsidRDefault="00082F1A" w:rsidP="0005120F">
            <w:pPr>
              <w:widowControl/>
              <w:rPr>
                <w:sz w:val="24"/>
                <w:szCs w:val="24"/>
                <w:lang w:val="uk-UA" w:eastAsia="uk-UA"/>
              </w:rPr>
            </w:pPr>
          </w:p>
          <w:p w:rsidR="00082F1A" w:rsidRPr="006D2E38" w:rsidRDefault="00082F1A" w:rsidP="0005120F">
            <w:pPr>
              <w:widowControl/>
              <w:rPr>
                <w:sz w:val="24"/>
                <w:szCs w:val="24"/>
                <w:lang w:val="uk-UA" w:eastAsia="uk-UA"/>
              </w:rPr>
            </w:pPr>
            <w:r w:rsidRPr="006D2E38">
              <w:rPr>
                <w:sz w:val="24"/>
                <w:szCs w:val="24"/>
                <w:lang w:val="uk-UA" w:eastAsia="uk-UA"/>
              </w:rPr>
              <w:t xml:space="preserve">Відсутність єдиних правових вимог щодо </w:t>
            </w:r>
          </w:p>
        </w:tc>
      </w:tr>
    </w:tbl>
    <w:p w:rsidR="00082F1A" w:rsidRPr="006D2E38" w:rsidRDefault="00082F1A" w:rsidP="00B16198">
      <w:pPr>
        <w:widowControl/>
        <w:jc w:val="both"/>
        <w:rPr>
          <w:sz w:val="10"/>
          <w:szCs w:val="10"/>
          <w:lang w:val="uk-UA" w:eastAsia="uk-UA"/>
        </w:rPr>
      </w:pPr>
    </w:p>
    <w:tbl>
      <w:tblPr>
        <w:tblW w:w="98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950"/>
        <w:gridCol w:w="4888"/>
      </w:tblGrid>
      <w:tr w:rsidR="00082F1A" w:rsidRPr="006D2E38">
        <w:trPr>
          <w:trHeight w:hRule="exact" w:val="306"/>
        </w:trPr>
        <w:tc>
          <w:tcPr>
            <w:tcW w:w="4950" w:type="dxa"/>
            <w:shd w:val="clear" w:color="auto" w:fill="FFFFFF"/>
            <w:vAlign w:val="center"/>
          </w:tcPr>
          <w:p w:rsidR="00082F1A" w:rsidRPr="006D2E38" w:rsidRDefault="00082F1A" w:rsidP="0005120F">
            <w:pPr>
              <w:widowControl/>
              <w:jc w:val="center"/>
              <w:rPr>
                <w:b/>
                <w:bCs/>
                <w:sz w:val="24"/>
                <w:szCs w:val="24"/>
                <w:lang w:val="uk-UA" w:eastAsia="uk-UA"/>
              </w:rPr>
            </w:pPr>
            <w:r w:rsidRPr="006D2E38">
              <w:rPr>
                <w:b/>
                <w:bCs/>
                <w:sz w:val="22"/>
                <w:szCs w:val="22"/>
                <w:lang w:val="uk-UA" w:eastAsia="uk-UA"/>
              </w:rPr>
              <w:t>Сумарні витрати за альтернативами</w:t>
            </w:r>
          </w:p>
        </w:tc>
        <w:tc>
          <w:tcPr>
            <w:tcW w:w="4888" w:type="dxa"/>
            <w:shd w:val="clear" w:color="auto" w:fill="FFFFFF"/>
            <w:vAlign w:val="center"/>
          </w:tcPr>
          <w:p w:rsidR="00082F1A" w:rsidRPr="006D2E38" w:rsidRDefault="00082F1A" w:rsidP="0005120F">
            <w:pPr>
              <w:widowControl/>
              <w:jc w:val="center"/>
              <w:rPr>
                <w:b/>
                <w:bCs/>
                <w:sz w:val="24"/>
                <w:szCs w:val="24"/>
                <w:lang w:val="uk-UA" w:eastAsia="uk-UA"/>
              </w:rPr>
            </w:pPr>
            <w:r w:rsidRPr="006D2E38">
              <w:rPr>
                <w:b/>
                <w:bCs/>
                <w:sz w:val="22"/>
                <w:szCs w:val="22"/>
                <w:lang w:val="uk-UA" w:eastAsia="uk-UA"/>
              </w:rPr>
              <w:t>Передбачувані витрати</w:t>
            </w:r>
          </w:p>
        </w:tc>
      </w:tr>
      <w:tr w:rsidR="00082F1A" w:rsidRPr="006D2E38">
        <w:trPr>
          <w:trHeight w:hRule="exact" w:val="1498"/>
        </w:trPr>
        <w:tc>
          <w:tcPr>
            <w:tcW w:w="4950" w:type="dxa"/>
            <w:shd w:val="clear" w:color="auto" w:fill="FFFFFF"/>
          </w:tcPr>
          <w:p w:rsidR="00082F1A" w:rsidRPr="006D2E38" w:rsidRDefault="00082F1A" w:rsidP="0005120F">
            <w:pPr>
              <w:widowControl/>
              <w:rPr>
                <w:sz w:val="24"/>
                <w:szCs w:val="24"/>
                <w:lang w:val="uk-UA" w:eastAsia="uk-UA"/>
              </w:rPr>
            </w:pPr>
            <w:r w:rsidRPr="006D2E38">
              <w:rPr>
                <w:sz w:val="24"/>
                <w:szCs w:val="24"/>
                <w:lang w:val="uk-UA" w:eastAsia="uk-UA"/>
              </w:rPr>
              <w:t xml:space="preserve">  Альтернатива 1.</w:t>
            </w:r>
          </w:p>
          <w:p w:rsidR="00082F1A" w:rsidRPr="006D2E38" w:rsidRDefault="00082F1A" w:rsidP="003230B1">
            <w:pPr>
              <w:widowControl/>
              <w:ind w:left="100"/>
              <w:rPr>
                <w:sz w:val="24"/>
                <w:szCs w:val="24"/>
                <w:lang w:val="uk-UA" w:eastAsia="uk-UA"/>
              </w:rPr>
            </w:pPr>
            <w:r w:rsidRPr="006D2E38">
              <w:rPr>
                <w:sz w:val="24"/>
                <w:szCs w:val="24"/>
                <w:lang w:val="uk-UA" w:eastAsia="uk-UA"/>
              </w:rPr>
              <w:t>Залишення існуючої на теперішній час ситуації без змін</w:t>
            </w:r>
          </w:p>
        </w:tc>
        <w:tc>
          <w:tcPr>
            <w:tcW w:w="4888" w:type="dxa"/>
            <w:shd w:val="clear" w:color="auto" w:fill="FFFFFF"/>
          </w:tcPr>
          <w:p w:rsidR="00082F1A" w:rsidRDefault="00082F1A" w:rsidP="00483006">
            <w:pPr>
              <w:widowControl/>
              <w:rPr>
                <w:color w:val="000000"/>
                <w:sz w:val="24"/>
                <w:szCs w:val="24"/>
                <w:lang w:val="uk-UA" w:eastAsia="uk-UA"/>
              </w:rPr>
            </w:pPr>
          </w:p>
          <w:p w:rsidR="00082F1A" w:rsidRPr="006D2E38" w:rsidRDefault="00082F1A" w:rsidP="00483006">
            <w:pPr>
              <w:widowControl/>
              <w:rPr>
                <w:color w:val="000000"/>
                <w:sz w:val="24"/>
                <w:szCs w:val="24"/>
                <w:lang w:val="uk-UA" w:eastAsia="uk-UA"/>
              </w:rPr>
            </w:pPr>
            <w:r w:rsidRPr="006D2E38">
              <w:rPr>
                <w:color w:val="000000"/>
                <w:sz w:val="24"/>
                <w:szCs w:val="24"/>
                <w:lang w:val="uk-UA" w:eastAsia="uk-UA"/>
              </w:rPr>
              <w:t xml:space="preserve">Залишаться на тому ж рівні, що призводитиме до </w:t>
            </w: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tc>
      </w:tr>
      <w:tr w:rsidR="00082F1A" w:rsidRPr="006D2E38">
        <w:trPr>
          <w:trHeight w:hRule="exact" w:val="2905"/>
        </w:trPr>
        <w:tc>
          <w:tcPr>
            <w:tcW w:w="4950" w:type="dxa"/>
            <w:shd w:val="clear" w:color="auto" w:fill="FFFFFF"/>
          </w:tcPr>
          <w:p w:rsidR="00082F1A" w:rsidRPr="006D2E38" w:rsidRDefault="00082F1A" w:rsidP="002833A8">
            <w:pPr>
              <w:widowControl/>
              <w:rPr>
                <w:sz w:val="24"/>
                <w:szCs w:val="24"/>
                <w:lang w:val="uk-UA" w:eastAsia="uk-UA"/>
              </w:rPr>
            </w:pPr>
            <w:r w:rsidRPr="006D2E38">
              <w:rPr>
                <w:sz w:val="24"/>
                <w:szCs w:val="24"/>
                <w:lang w:val="uk-UA" w:eastAsia="uk-UA"/>
              </w:rPr>
              <w:t xml:space="preserve">  Альтернатива 2.</w:t>
            </w:r>
          </w:p>
          <w:p w:rsidR="00082F1A" w:rsidRPr="006D2E38" w:rsidRDefault="00082F1A" w:rsidP="002833A8">
            <w:pPr>
              <w:widowControl/>
              <w:ind w:left="118" w:hanging="118"/>
              <w:rPr>
                <w:sz w:val="24"/>
                <w:szCs w:val="24"/>
                <w:lang w:val="uk-UA" w:eastAsia="uk-UA"/>
              </w:rPr>
            </w:pPr>
            <w:r w:rsidRPr="006D2E38">
              <w:rPr>
                <w:sz w:val="24"/>
                <w:szCs w:val="24"/>
                <w:lang w:val="uk-UA" w:eastAsia="uk-UA"/>
              </w:rPr>
              <w:t xml:space="preserve">  Прийняття запропонованого проєкту</w:t>
            </w:r>
          </w:p>
          <w:p w:rsidR="00082F1A" w:rsidRPr="006D2E38" w:rsidRDefault="00082F1A" w:rsidP="002833A8">
            <w:pPr>
              <w:widowControl/>
              <w:ind w:left="118"/>
              <w:rPr>
                <w:sz w:val="24"/>
                <w:szCs w:val="24"/>
                <w:lang w:val="uk-UA" w:eastAsia="uk-UA"/>
              </w:rPr>
            </w:pPr>
            <w:r w:rsidRPr="006D2E38">
              <w:rPr>
                <w:sz w:val="24"/>
                <w:szCs w:val="24"/>
                <w:lang w:val="uk-UA" w:eastAsia="uk-UA"/>
              </w:rPr>
              <w:t>регуляторного акта</w:t>
            </w:r>
          </w:p>
        </w:tc>
        <w:tc>
          <w:tcPr>
            <w:tcW w:w="4888" w:type="dxa"/>
            <w:shd w:val="clear" w:color="auto" w:fill="FFFFFF"/>
          </w:tcPr>
          <w:p w:rsidR="00082F1A" w:rsidRDefault="00082F1A" w:rsidP="00345A3C">
            <w:pPr>
              <w:pStyle w:val="NormalWeb"/>
              <w:snapToGrid w:val="0"/>
              <w:spacing w:before="0" w:beforeAutospacing="0" w:after="0" w:afterAutospacing="0"/>
              <w:ind w:left="100"/>
            </w:pPr>
          </w:p>
          <w:p w:rsidR="00082F1A" w:rsidRPr="006D2E38" w:rsidRDefault="00082F1A" w:rsidP="00345A3C">
            <w:pPr>
              <w:pStyle w:val="NormalWeb"/>
              <w:snapToGrid w:val="0"/>
              <w:spacing w:before="0" w:beforeAutospacing="0" w:after="0" w:afterAutospacing="0"/>
              <w:ind w:left="100"/>
            </w:pPr>
            <w:r w:rsidRPr="006D2E38">
              <w:t xml:space="preserve">Витрати часу на ознайомлення з регуляторним актом. </w:t>
            </w:r>
          </w:p>
          <w:p w:rsidR="00082F1A" w:rsidRPr="006D2E38" w:rsidRDefault="00082F1A" w:rsidP="002833A8">
            <w:pPr>
              <w:pStyle w:val="NormalWeb"/>
              <w:snapToGrid w:val="0"/>
              <w:spacing w:before="0" w:beforeAutospacing="0" w:after="0" w:afterAutospacing="0"/>
              <w:ind w:left="47"/>
            </w:pPr>
            <w:r w:rsidRPr="006D2E38">
              <w:t>У разі дотримання громадянами та суб’єктами господарювання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w:t>
            </w:r>
            <w:r>
              <w:t>льної громади додаткові витрати</w:t>
            </w:r>
            <w:r w:rsidRPr="006D2E38">
              <w:t>ачаються.</w:t>
            </w:r>
          </w:p>
        </w:tc>
      </w:tr>
      <w:tr w:rsidR="00082F1A" w:rsidRPr="006D2E38">
        <w:trPr>
          <w:trHeight w:hRule="exact" w:val="2166"/>
        </w:trPr>
        <w:tc>
          <w:tcPr>
            <w:tcW w:w="4950" w:type="dxa"/>
            <w:shd w:val="clear" w:color="auto" w:fill="FFFFFF"/>
          </w:tcPr>
          <w:p w:rsidR="00082F1A" w:rsidRPr="006D2E38" w:rsidRDefault="00082F1A" w:rsidP="00497A79">
            <w:pPr>
              <w:widowControl/>
              <w:ind w:left="100"/>
              <w:rPr>
                <w:sz w:val="24"/>
                <w:szCs w:val="24"/>
                <w:lang w:val="uk-UA" w:eastAsia="uk-UA"/>
              </w:rPr>
            </w:pPr>
            <w:r w:rsidRPr="006D2E38">
              <w:rPr>
                <w:sz w:val="24"/>
                <w:szCs w:val="24"/>
                <w:lang w:val="uk-UA" w:eastAsia="uk-UA"/>
              </w:rPr>
              <w:t>Альтернатива 3</w:t>
            </w:r>
            <w:r>
              <w:rPr>
                <w:sz w:val="24"/>
                <w:szCs w:val="24"/>
                <w:lang w:val="uk-UA" w:eastAsia="uk-UA"/>
              </w:rPr>
              <w:t>.</w:t>
            </w:r>
          </w:p>
          <w:p w:rsidR="00082F1A" w:rsidRPr="006D2E38" w:rsidRDefault="00082F1A" w:rsidP="00497A79">
            <w:pPr>
              <w:widowControl/>
              <w:ind w:left="100"/>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888" w:type="dxa"/>
            <w:shd w:val="clear" w:color="auto" w:fill="FFFFFF"/>
          </w:tcPr>
          <w:p w:rsidR="00082F1A" w:rsidRPr="006D2E38" w:rsidRDefault="00082F1A" w:rsidP="00497A79">
            <w:pPr>
              <w:widowControl/>
              <w:ind w:left="100"/>
              <w:rPr>
                <w:color w:val="000000"/>
                <w:sz w:val="24"/>
                <w:szCs w:val="24"/>
                <w:lang w:val="uk-UA" w:eastAsia="uk-UA"/>
              </w:rPr>
            </w:pPr>
            <w:r w:rsidRPr="006D2E38">
              <w:rPr>
                <w:sz w:val="24"/>
                <w:szCs w:val="24"/>
                <w:lang w:val="uk-UA" w:eastAsia="uk-UA"/>
              </w:rPr>
              <w:t xml:space="preserve">У зв’язку з тим, що розв’язання даної проблеми за допомогою ринкових механізмів не можливе, витрати залишаються на тому ж рівні, </w:t>
            </w:r>
            <w:r w:rsidRPr="006D2E38">
              <w:rPr>
                <w:color w:val="000000"/>
                <w:sz w:val="24"/>
                <w:szCs w:val="24"/>
                <w:lang w:val="uk-UA" w:eastAsia="uk-UA"/>
              </w:rPr>
              <w:t xml:space="preserve">що призводить до </w:t>
            </w: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p w:rsidR="00082F1A" w:rsidRPr="006D2E38" w:rsidRDefault="00082F1A" w:rsidP="0041331A">
            <w:pPr>
              <w:widowControl/>
              <w:rPr>
                <w:sz w:val="24"/>
                <w:szCs w:val="24"/>
                <w:lang w:val="uk-UA" w:eastAsia="uk-UA"/>
              </w:rPr>
            </w:pPr>
          </w:p>
        </w:tc>
      </w:tr>
    </w:tbl>
    <w:p w:rsidR="00082F1A" w:rsidRPr="006D2E38" w:rsidRDefault="00082F1A" w:rsidP="00FC2928">
      <w:pPr>
        <w:widowControl/>
        <w:ind w:firstLine="567"/>
        <w:jc w:val="both"/>
        <w:rPr>
          <w:sz w:val="16"/>
          <w:szCs w:val="16"/>
          <w:lang w:val="uk-UA" w:eastAsia="uk-UA"/>
        </w:rPr>
      </w:pPr>
    </w:p>
    <w:p w:rsidR="00082F1A" w:rsidRPr="006D2E38" w:rsidRDefault="00082F1A" w:rsidP="00B16198">
      <w:pPr>
        <w:widowControl/>
        <w:jc w:val="center"/>
        <w:rPr>
          <w:b/>
          <w:bCs/>
          <w:sz w:val="24"/>
          <w:szCs w:val="24"/>
          <w:lang w:val="uk-UA" w:eastAsia="uk-UA"/>
        </w:rPr>
      </w:pPr>
      <w:r w:rsidRPr="006D2E38">
        <w:rPr>
          <w:b/>
          <w:bCs/>
          <w:sz w:val="24"/>
          <w:szCs w:val="24"/>
          <w:lang w:val="uk-UA" w:eastAsia="uk-UA"/>
        </w:rPr>
        <w:t>ІV. Обрання найоптимальнішого альтернативного способу досягнення цілей:</w:t>
      </w:r>
    </w:p>
    <w:p w:rsidR="00082F1A" w:rsidRPr="006D2E38" w:rsidRDefault="00082F1A" w:rsidP="00FC2928">
      <w:pPr>
        <w:widowControl/>
        <w:ind w:firstLine="567"/>
        <w:jc w:val="both"/>
        <w:rPr>
          <w:b/>
          <w:bCs/>
          <w:sz w:val="16"/>
          <w:szCs w:val="16"/>
          <w:lang w:val="uk-UA" w:eastAsia="uk-UA"/>
        </w:rPr>
      </w:pPr>
    </w:p>
    <w:tbl>
      <w:tblPr>
        <w:tblW w:w="98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3217"/>
        <w:gridCol w:w="4068"/>
      </w:tblGrid>
      <w:tr w:rsidR="00082F1A" w:rsidRPr="006D2E38">
        <w:tc>
          <w:tcPr>
            <w:tcW w:w="2613" w:type="dxa"/>
          </w:tcPr>
          <w:p w:rsidR="00082F1A" w:rsidRPr="006D2E38" w:rsidRDefault="00082F1A" w:rsidP="003B7377">
            <w:pPr>
              <w:widowControl/>
              <w:jc w:val="center"/>
              <w:rPr>
                <w:b/>
                <w:bCs/>
                <w:sz w:val="24"/>
                <w:szCs w:val="24"/>
                <w:lang w:val="uk-UA" w:eastAsia="uk-UA"/>
              </w:rPr>
            </w:pPr>
            <w:r w:rsidRPr="006D2E38">
              <w:rPr>
                <w:b/>
                <w:bCs/>
                <w:sz w:val="22"/>
                <w:szCs w:val="22"/>
                <w:lang w:val="uk-UA" w:eastAsia="uk-UA"/>
              </w:rPr>
              <w:t>Рейтинг результативності (досягнення цілей під час вирішення проблеми)</w:t>
            </w:r>
          </w:p>
        </w:tc>
        <w:tc>
          <w:tcPr>
            <w:tcW w:w="3217" w:type="dxa"/>
          </w:tcPr>
          <w:p w:rsidR="00082F1A" w:rsidRPr="006D2E38" w:rsidRDefault="00082F1A" w:rsidP="003B7377">
            <w:pPr>
              <w:widowControl/>
              <w:jc w:val="center"/>
              <w:rPr>
                <w:b/>
                <w:bCs/>
                <w:sz w:val="24"/>
                <w:szCs w:val="24"/>
                <w:lang w:val="uk-UA" w:eastAsia="uk-UA"/>
              </w:rPr>
            </w:pPr>
            <w:r w:rsidRPr="006D2E38">
              <w:rPr>
                <w:b/>
                <w:bCs/>
                <w:sz w:val="22"/>
                <w:szCs w:val="22"/>
                <w:lang w:val="uk-UA" w:eastAsia="uk-UA"/>
              </w:rPr>
              <w:t>Бал результативності</w:t>
            </w:r>
          </w:p>
          <w:p w:rsidR="00082F1A" w:rsidRPr="006D2E38" w:rsidRDefault="00082F1A" w:rsidP="003B7377">
            <w:pPr>
              <w:widowControl/>
              <w:jc w:val="center"/>
              <w:rPr>
                <w:b/>
                <w:bCs/>
                <w:sz w:val="24"/>
                <w:szCs w:val="24"/>
                <w:lang w:val="uk-UA" w:eastAsia="uk-UA"/>
              </w:rPr>
            </w:pPr>
            <w:r w:rsidRPr="006D2E38">
              <w:rPr>
                <w:b/>
                <w:bCs/>
                <w:sz w:val="22"/>
                <w:szCs w:val="22"/>
                <w:lang w:val="uk-UA" w:eastAsia="uk-UA"/>
              </w:rPr>
              <w:t>(за 4-х бальною системою оцінювання)</w:t>
            </w:r>
          </w:p>
        </w:tc>
        <w:tc>
          <w:tcPr>
            <w:tcW w:w="4068" w:type="dxa"/>
          </w:tcPr>
          <w:p w:rsidR="00082F1A" w:rsidRPr="006D2E38" w:rsidRDefault="00082F1A" w:rsidP="003B7377">
            <w:pPr>
              <w:widowControl/>
              <w:jc w:val="center"/>
              <w:rPr>
                <w:b/>
                <w:bCs/>
                <w:sz w:val="24"/>
                <w:szCs w:val="24"/>
                <w:lang w:val="uk-UA" w:eastAsia="uk-UA"/>
              </w:rPr>
            </w:pPr>
            <w:r w:rsidRPr="006D2E38">
              <w:rPr>
                <w:b/>
                <w:bCs/>
                <w:sz w:val="22"/>
                <w:szCs w:val="22"/>
                <w:lang w:val="uk-UA" w:eastAsia="uk-UA"/>
              </w:rPr>
              <w:t>Коментарі щодо присвоєння відповідного балу</w:t>
            </w:r>
          </w:p>
        </w:tc>
      </w:tr>
      <w:tr w:rsidR="00082F1A" w:rsidRPr="006D2E38">
        <w:tc>
          <w:tcPr>
            <w:tcW w:w="2613"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1.</w:t>
            </w:r>
          </w:p>
          <w:p w:rsidR="00082F1A" w:rsidRPr="006D2E38" w:rsidRDefault="00082F1A" w:rsidP="009515FE">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3217" w:type="dxa"/>
          </w:tcPr>
          <w:p w:rsidR="00082F1A" w:rsidRPr="006D2E38" w:rsidRDefault="00082F1A" w:rsidP="003B7377">
            <w:pPr>
              <w:widowControl/>
              <w:jc w:val="center"/>
              <w:rPr>
                <w:sz w:val="24"/>
                <w:szCs w:val="24"/>
                <w:lang w:val="uk-UA" w:eastAsia="uk-UA"/>
              </w:rPr>
            </w:pPr>
            <w:r w:rsidRPr="006D2E38">
              <w:rPr>
                <w:sz w:val="24"/>
                <w:szCs w:val="24"/>
                <w:lang w:val="uk-UA" w:eastAsia="uk-UA"/>
              </w:rPr>
              <w:t>1</w:t>
            </w:r>
          </w:p>
        </w:tc>
        <w:tc>
          <w:tcPr>
            <w:tcW w:w="4068"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є неприйнятною, оскільки проблема продовжуватиме існувати, що не забезпечить досягнення поставленої мети.</w:t>
            </w:r>
          </w:p>
        </w:tc>
      </w:tr>
      <w:tr w:rsidR="00082F1A" w:rsidRPr="006D2E38">
        <w:tc>
          <w:tcPr>
            <w:tcW w:w="2613"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2.</w:t>
            </w:r>
          </w:p>
          <w:p w:rsidR="00082F1A" w:rsidRPr="006D2E38" w:rsidRDefault="00082F1A" w:rsidP="00F53E0C">
            <w:pPr>
              <w:widowControl/>
              <w:ind w:left="118" w:hanging="118"/>
              <w:rPr>
                <w:sz w:val="24"/>
                <w:szCs w:val="24"/>
                <w:lang w:val="uk-UA" w:eastAsia="uk-UA"/>
              </w:rPr>
            </w:pPr>
            <w:r w:rsidRPr="006D2E38">
              <w:rPr>
                <w:sz w:val="24"/>
                <w:szCs w:val="24"/>
                <w:lang w:val="uk-UA" w:eastAsia="uk-UA"/>
              </w:rPr>
              <w:t>Прийняття</w:t>
            </w:r>
          </w:p>
          <w:p w:rsidR="00082F1A" w:rsidRPr="006D2E38" w:rsidRDefault="00082F1A" w:rsidP="00F53E0C">
            <w:pPr>
              <w:widowControl/>
              <w:ind w:left="118" w:hanging="118"/>
              <w:rPr>
                <w:sz w:val="24"/>
                <w:szCs w:val="24"/>
                <w:lang w:val="uk-UA" w:eastAsia="uk-UA"/>
              </w:rPr>
            </w:pPr>
            <w:r w:rsidRPr="006D2E38">
              <w:rPr>
                <w:sz w:val="24"/>
                <w:szCs w:val="24"/>
                <w:lang w:val="uk-UA" w:eastAsia="uk-UA"/>
              </w:rPr>
              <w:t>запропонованого проєкту</w:t>
            </w:r>
          </w:p>
          <w:p w:rsidR="00082F1A" w:rsidRPr="006D2E38" w:rsidRDefault="00082F1A" w:rsidP="00F53E0C">
            <w:pPr>
              <w:widowControl/>
              <w:rPr>
                <w:sz w:val="24"/>
                <w:szCs w:val="24"/>
                <w:lang w:val="uk-UA" w:eastAsia="uk-UA"/>
              </w:rPr>
            </w:pPr>
            <w:r w:rsidRPr="006D2E38">
              <w:rPr>
                <w:sz w:val="24"/>
                <w:szCs w:val="24"/>
                <w:lang w:val="uk-UA" w:eastAsia="uk-UA"/>
              </w:rPr>
              <w:t>регуляторного  акта</w:t>
            </w:r>
          </w:p>
        </w:tc>
        <w:tc>
          <w:tcPr>
            <w:tcW w:w="3217" w:type="dxa"/>
          </w:tcPr>
          <w:p w:rsidR="00082F1A" w:rsidRPr="006D2E38" w:rsidRDefault="00082F1A" w:rsidP="003B7377">
            <w:pPr>
              <w:widowControl/>
              <w:jc w:val="center"/>
              <w:rPr>
                <w:sz w:val="24"/>
                <w:szCs w:val="24"/>
                <w:lang w:val="uk-UA" w:eastAsia="uk-UA"/>
              </w:rPr>
            </w:pPr>
            <w:r w:rsidRPr="006D2E38">
              <w:rPr>
                <w:sz w:val="24"/>
                <w:szCs w:val="24"/>
                <w:lang w:val="uk-UA" w:eastAsia="uk-UA"/>
              </w:rPr>
              <w:t>4</w:t>
            </w:r>
          </w:p>
        </w:tc>
        <w:tc>
          <w:tcPr>
            <w:tcW w:w="4068" w:type="dxa"/>
          </w:tcPr>
          <w:p w:rsidR="00082F1A" w:rsidRPr="006D2E38" w:rsidRDefault="00082F1A" w:rsidP="009515FE">
            <w:pPr>
              <w:widowControl/>
              <w:rPr>
                <w:sz w:val="24"/>
                <w:szCs w:val="24"/>
                <w:lang w:val="uk-UA" w:eastAsia="uk-UA"/>
              </w:rPr>
            </w:pPr>
            <w:r w:rsidRPr="006D2E38">
              <w:rPr>
                <w:sz w:val="24"/>
                <w:szCs w:val="24"/>
                <w:lang w:val="uk-UA" w:eastAsia="uk-UA"/>
              </w:rPr>
              <w:t>У разі прийняття цього регуляторного акта, заплановані цілі буде досягнуто.</w:t>
            </w:r>
          </w:p>
        </w:tc>
      </w:tr>
      <w:tr w:rsidR="00082F1A" w:rsidRPr="006D2E38">
        <w:tc>
          <w:tcPr>
            <w:tcW w:w="2613"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3.</w:t>
            </w:r>
          </w:p>
          <w:p w:rsidR="00082F1A" w:rsidRPr="006D2E38" w:rsidRDefault="00082F1A" w:rsidP="009515FE">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217" w:type="dxa"/>
          </w:tcPr>
          <w:p w:rsidR="00082F1A" w:rsidRPr="006D2E38" w:rsidRDefault="00082F1A" w:rsidP="003B7377">
            <w:pPr>
              <w:widowControl/>
              <w:jc w:val="center"/>
              <w:rPr>
                <w:sz w:val="24"/>
                <w:szCs w:val="24"/>
                <w:lang w:val="uk-UA" w:eastAsia="uk-UA"/>
              </w:rPr>
            </w:pPr>
            <w:r w:rsidRPr="006D2E38">
              <w:rPr>
                <w:sz w:val="24"/>
                <w:szCs w:val="24"/>
                <w:lang w:val="uk-UA" w:eastAsia="uk-UA"/>
              </w:rPr>
              <w:t>1</w:t>
            </w:r>
          </w:p>
        </w:tc>
        <w:tc>
          <w:tcPr>
            <w:tcW w:w="4068"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є неприйнятною, оскільки проблема продовжуватиме існувати, що не забезпечить досягнення поставленої мети.</w:t>
            </w:r>
          </w:p>
        </w:tc>
      </w:tr>
    </w:tbl>
    <w:p w:rsidR="00082F1A" w:rsidRDefault="00082F1A">
      <w:pPr>
        <w:rPr>
          <w:lang w:val="uk-UA"/>
        </w:rPr>
      </w:pPr>
    </w:p>
    <w:p w:rsidR="00082F1A" w:rsidRPr="006D2E38" w:rsidRDefault="00082F1A">
      <w:pPr>
        <w:rPr>
          <w:lang w:val="uk-UA"/>
        </w:rPr>
      </w:pPr>
    </w:p>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860"/>
        <w:gridCol w:w="2793"/>
        <w:gridCol w:w="2310"/>
      </w:tblGrid>
      <w:tr w:rsidR="00082F1A" w:rsidRPr="006D2E38">
        <w:tc>
          <w:tcPr>
            <w:tcW w:w="1980" w:type="dxa"/>
            <w:vAlign w:val="center"/>
          </w:tcPr>
          <w:p w:rsidR="00082F1A" w:rsidRPr="006D2E38" w:rsidRDefault="00082F1A" w:rsidP="009515FE">
            <w:pPr>
              <w:widowControl/>
              <w:jc w:val="center"/>
              <w:rPr>
                <w:b/>
                <w:bCs/>
                <w:sz w:val="24"/>
                <w:szCs w:val="24"/>
                <w:lang w:val="uk-UA" w:eastAsia="uk-UA"/>
              </w:rPr>
            </w:pPr>
            <w:r w:rsidRPr="006D2E38">
              <w:rPr>
                <w:b/>
                <w:bCs/>
                <w:sz w:val="22"/>
                <w:szCs w:val="22"/>
                <w:lang w:val="uk-UA" w:eastAsia="uk-UA"/>
              </w:rPr>
              <w:t>Рейтинг результативності</w:t>
            </w:r>
          </w:p>
        </w:tc>
        <w:tc>
          <w:tcPr>
            <w:tcW w:w="2860" w:type="dxa"/>
            <w:vAlign w:val="center"/>
          </w:tcPr>
          <w:p w:rsidR="00082F1A" w:rsidRPr="006D2E38" w:rsidRDefault="00082F1A" w:rsidP="009515FE">
            <w:pPr>
              <w:widowControl/>
              <w:jc w:val="center"/>
              <w:rPr>
                <w:b/>
                <w:bCs/>
                <w:sz w:val="24"/>
                <w:szCs w:val="24"/>
                <w:lang w:val="uk-UA" w:eastAsia="uk-UA"/>
              </w:rPr>
            </w:pPr>
            <w:r w:rsidRPr="006D2E38">
              <w:rPr>
                <w:b/>
                <w:bCs/>
                <w:sz w:val="22"/>
                <w:szCs w:val="22"/>
                <w:lang w:val="uk-UA" w:eastAsia="uk-UA"/>
              </w:rPr>
              <w:t>Вигоди (підсумок)</w:t>
            </w:r>
          </w:p>
        </w:tc>
        <w:tc>
          <w:tcPr>
            <w:tcW w:w="2793" w:type="dxa"/>
            <w:vAlign w:val="center"/>
          </w:tcPr>
          <w:p w:rsidR="00082F1A" w:rsidRPr="006D2E38" w:rsidRDefault="00082F1A" w:rsidP="009515FE">
            <w:pPr>
              <w:widowControl/>
              <w:ind w:hanging="8"/>
              <w:jc w:val="center"/>
              <w:rPr>
                <w:b/>
                <w:bCs/>
                <w:sz w:val="24"/>
                <w:szCs w:val="24"/>
                <w:lang w:val="uk-UA" w:eastAsia="uk-UA"/>
              </w:rPr>
            </w:pPr>
            <w:r w:rsidRPr="006D2E38">
              <w:rPr>
                <w:b/>
                <w:bCs/>
                <w:sz w:val="22"/>
                <w:szCs w:val="22"/>
                <w:lang w:val="uk-UA" w:eastAsia="uk-UA"/>
              </w:rPr>
              <w:t>Витрати (підсумок)</w:t>
            </w:r>
          </w:p>
        </w:tc>
        <w:tc>
          <w:tcPr>
            <w:tcW w:w="2310" w:type="dxa"/>
            <w:vAlign w:val="center"/>
          </w:tcPr>
          <w:p w:rsidR="00082F1A" w:rsidRPr="006D2E38" w:rsidRDefault="00082F1A" w:rsidP="009515FE">
            <w:pPr>
              <w:widowControl/>
              <w:jc w:val="center"/>
              <w:rPr>
                <w:b/>
                <w:bCs/>
                <w:sz w:val="24"/>
                <w:szCs w:val="24"/>
                <w:lang w:val="uk-UA" w:eastAsia="uk-UA"/>
              </w:rPr>
            </w:pPr>
            <w:r w:rsidRPr="006D2E38">
              <w:rPr>
                <w:b/>
                <w:bCs/>
                <w:sz w:val="22"/>
                <w:szCs w:val="22"/>
                <w:lang w:val="uk-UA" w:eastAsia="uk-UA"/>
              </w:rPr>
              <w:t>Обґрунтування відповідного місця альтернативи у рейтингу</w:t>
            </w:r>
          </w:p>
        </w:tc>
      </w:tr>
      <w:tr w:rsidR="00082F1A" w:rsidRPr="006D2E38">
        <w:tc>
          <w:tcPr>
            <w:tcW w:w="1980" w:type="dxa"/>
          </w:tcPr>
          <w:p w:rsidR="00082F1A" w:rsidRPr="006D2E38" w:rsidRDefault="00082F1A" w:rsidP="009515FE">
            <w:pPr>
              <w:widowControl/>
              <w:rPr>
                <w:sz w:val="24"/>
                <w:szCs w:val="24"/>
                <w:lang w:val="uk-UA" w:eastAsia="uk-UA"/>
              </w:rPr>
            </w:pPr>
            <w:r w:rsidRPr="006D2E38">
              <w:rPr>
                <w:sz w:val="24"/>
                <w:szCs w:val="24"/>
                <w:lang w:val="uk-UA" w:eastAsia="uk-UA"/>
              </w:rPr>
              <w:t>Альтернатива 1.</w:t>
            </w:r>
          </w:p>
          <w:p w:rsidR="00082F1A" w:rsidRPr="006D2E38" w:rsidRDefault="00082F1A" w:rsidP="009515FE">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2860" w:type="dxa"/>
          </w:tcPr>
          <w:p w:rsidR="00082F1A" w:rsidRPr="006D2E38" w:rsidRDefault="00082F1A" w:rsidP="003D1E8F">
            <w:pPr>
              <w:widowControl/>
              <w:jc w:val="center"/>
              <w:rPr>
                <w:sz w:val="24"/>
                <w:szCs w:val="24"/>
                <w:lang w:val="uk-UA" w:eastAsia="uk-UA"/>
              </w:rPr>
            </w:pPr>
            <w:r w:rsidRPr="006D2E38">
              <w:rPr>
                <w:sz w:val="24"/>
                <w:szCs w:val="24"/>
                <w:lang w:val="uk-UA" w:eastAsia="uk-UA"/>
              </w:rPr>
              <w:t>Відсутні</w:t>
            </w:r>
          </w:p>
        </w:tc>
        <w:tc>
          <w:tcPr>
            <w:tcW w:w="2793" w:type="dxa"/>
          </w:tcPr>
          <w:p w:rsidR="00082F1A" w:rsidRPr="006D2E38" w:rsidRDefault="00082F1A" w:rsidP="00F53E0C">
            <w:pPr>
              <w:rPr>
                <w:sz w:val="24"/>
                <w:szCs w:val="24"/>
                <w:lang w:val="uk-UA"/>
              </w:rPr>
            </w:pPr>
            <w:r w:rsidRPr="006D2E38">
              <w:rPr>
                <w:sz w:val="24"/>
                <w:szCs w:val="24"/>
                <w:lang w:val="uk-UA"/>
              </w:rPr>
              <w:t xml:space="preserve">Залишаться на тому ж рівні, що призводитиме до погіршення стану об’єктів благоустрою, зниження рівня комфортності населених пунктів громади та їх туристичної </w:t>
            </w:r>
          </w:p>
          <w:p w:rsidR="00082F1A" w:rsidRPr="006D2E38" w:rsidRDefault="00082F1A" w:rsidP="00F53E0C">
            <w:pPr>
              <w:rPr>
                <w:lang w:val="uk-UA" w:eastAsia="uk-UA"/>
              </w:rPr>
            </w:pPr>
            <w:r w:rsidRPr="006D2E38">
              <w:rPr>
                <w:sz w:val="24"/>
                <w:szCs w:val="24"/>
                <w:lang w:val="uk-UA"/>
              </w:rPr>
              <w:t>привабливості.</w:t>
            </w:r>
          </w:p>
        </w:tc>
        <w:tc>
          <w:tcPr>
            <w:tcW w:w="2310" w:type="dxa"/>
          </w:tcPr>
          <w:p w:rsidR="00082F1A" w:rsidRPr="006D2E38" w:rsidRDefault="00082F1A" w:rsidP="009515FE">
            <w:pPr>
              <w:widowControl/>
              <w:rPr>
                <w:sz w:val="24"/>
                <w:szCs w:val="24"/>
                <w:lang w:val="uk-UA" w:eastAsia="uk-UA"/>
              </w:rPr>
            </w:pPr>
            <w:r w:rsidRPr="006D2E38">
              <w:rPr>
                <w:sz w:val="24"/>
                <w:szCs w:val="24"/>
                <w:lang w:val="uk-UA" w:eastAsia="uk-UA"/>
              </w:rPr>
              <w:t>Залишиться існуючий стан регулювання питання, отже, мета не буде досягнута</w:t>
            </w:r>
          </w:p>
        </w:tc>
      </w:tr>
      <w:tr w:rsidR="00082F1A" w:rsidRPr="006D2E38">
        <w:tc>
          <w:tcPr>
            <w:tcW w:w="1980" w:type="dxa"/>
          </w:tcPr>
          <w:p w:rsidR="00082F1A" w:rsidRPr="006D2E38" w:rsidRDefault="00082F1A" w:rsidP="002F0047">
            <w:pPr>
              <w:widowControl/>
              <w:rPr>
                <w:sz w:val="24"/>
                <w:szCs w:val="24"/>
                <w:lang w:val="uk-UA" w:eastAsia="uk-UA"/>
              </w:rPr>
            </w:pPr>
            <w:r w:rsidRPr="006D2E38">
              <w:rPr>
                <w:sz w:val="24"/>
                <w:szCs w:val="24"/>
                <w:lang w:val="uk-UA" w:eastAsia="uk-UA"/>
              </w:rPr>
              <w:t xml:space="preserve">Альтернатива 2. </w:t>
            </w:r>
          </w:p>
          <w:p w:rsidR="00082F1A" w:rsidRPr="006D2E38" w:rsidRDefault="00082F1A" w:rsidP="002F0047">
            <w:pPr>
              <w:rPr>
                <w:sz w:val="24"/>
                <w:szCs w:val="24"/>
                <w:lang w:val="uk-UA"/>
              </w:rPr>
            </w:pPr>
            <w:r w:rsidRPr="006D2E38">
              <w:rPr>
                <w:sz w:val="24"/>
                <w:szCs w:val="24"/>
                <w:lang w:val="uk-UA"/>
              </w:rPr>
              <w:t>Прийняття</w:t>
            </w:r>
          </w:p>
          <w:p w:rsidR="00082F1A" w:rsidRPr="006D2E38" w:rsidRDefault="00082F1A" w:rsidP="002F0047">
            <w:pPr>
              <w:rPr>
                <w:sz w:val="24"/>
                <w:szCs w:val="24"/>
                <w:lang w:val="uk-UA"/>
              </w:rPr>
            </w:pPr>
            <w:r w:rsidRPr="006D2E38">
              <w:rPr>
                <w:sz w:val="24"/>
                <w:szCs w:val="24"/>
                <w:lang w:val="uk-UA"/>
              </w:rPr>
              <w:t>запропонованого проєкту</w:t>
            </w:r>
          </w:p>
          <w:p w:rsidR="00082F1A" w:rsidRPr="006D2E38" w:rsidRDefault="00082F1A" w:rsidP="002F0047">
            <w:pPr>
              <w:widowControl/>
              <w:rPr>
                <w:sz w:val="24"/>
                <w:szCs w:val="24"/>
                <w:lang w:val="uk-UA" w:eastAsia="uk-UA"/>
              </w:rPr>
            </w:pPr>
            <w:r w:rsidRPr="006D2E38">
              <w:rPr>
                <w:sz w:val="24"/>
                <w:szCs w:val="24"/>
                <w:lang w:val="uk-UA"/>
              </w:rPr>
              <w:t>регуляторного акта</w:t>
            </w:r>
          </w:p>
        </w:tc>
        <w:tc>
          <w:tcPr>
            <w:tcW w:w="2860" w:type="dxa"/>
          </w:tcPr>
          <w:p w:rsidR="00082F1A" w:rsidRDefault="00082F1A" w:rsidP="00D1016E">
            <w:pPr>
              <w:widowControl/>
              <w:rPr>
                <w:sz w:val="24"/>
                <w:szCs w:val="24"/>
                <w:lang w:val="uk-UA" w:eastAsia="uk-UA"/>
              </w:rPr>
            </w:pPr>
          </w:p>
          <w:p w:rsidR="00082F1A" w:rsidRPr="006D2E38" w:rsidRDefault="00082F1A" w:rsidP="00D1016E">
            <w:pPr>
              <w:widowControl/>
              <w:rPr>
                <w:sz w:val="24"/>
                <w:szCs w:val="24"/>
                <w:lang w:val="uk-UA" w:eastAsia="uk-UA"/>
              </w:rPr>
            </w:pPr>
            <w:r w:rsidRPr="006D2E38">
              <w:rPr>
                <w:sz w:val="24"/>
                <w:szCs w:val="24"/>
                <w:lang w:val="uk-UA" w:eastAsia="uk-UA"/>
              </w:rPr>
              <w:t xml:space="preserve">Передбачуваність у правовому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тимчасових споруд для провадження підприємницької діяльності. </w:t>
            </w:r>
          </w:p>
          <w:p w:rsidR="00082F1A" w:rsidRPr="006D2E38" w:rsidRDefault="00082F1A" w:rsidP="00D1016E">
            <w:pPr>
              <w:widowControl/>
              <w:rPr>
                <w:sz w:val="24"/>
                <w:szCs w:val="24"/>
                <w:lang w:val="uk-UA" w:eastAsia="uk-UA"/>
              </w:rPr>
            </w:pPr>
            <w:r w:rsidRPr="006D2E38">
              <w:rPr>
                <w:sz w:val="24"/>
                <w:szCs w:val="24"/>
                <w:lang w:val="uk-UA"/>
              </w:rPr>
              <w:t>Сприятиме покращенню стану благоустрою, впорядкуванню та збере-женню архітектурного вигляду населених пунктів громади</w:t>
            </w:r>
            <w:r w:rsidRPr="006D2E38">
              <w:rPr>
                <w:sz w:val="24"/>
                <w:szCs w:val="24"/>
                <w:lang w:val="uk-UA" w:eastAsia="uk-UA"/>
              </w:rPr>
              <w:t>.</w:t>
            </w:r>
          </w:p>
        </w:tc>
        <w:tc>
          <w:tcPr>
            <w:tcW w:w="2793" w:type="dxa"/>
          </w:tcPr>
          <w:p w:rsidR="00082F1A" w:rsidRDefault="00082F1A" w:rsidP="000A33FC">
            <w:pPr>
              <w:pStyle w:val="NormalWeb"/>
              <w:snapToGrid w:val="0"/>
              <w:spacing w:before="0" w:beforeAutospacing="0" w:after="0" w:afterAutospacing="0"/>
            </w:pPr>
          </w:p>
          <w:p w:rsidR="00082F1A" w:rsidRPr="006D2E38" w:rsidRDefault="00082F1A" w:rsidP="000A33FC">
            <w:pPr>
              <w:pStyle w:val="NormalWeb"/>
              <w:snapToGrid w:val="0"/>
              <w:spacing w:before="0" w:beforeAutospacing="0" w:after="0" w:afterAutospacing="0"/>
            </w:pPr>
            <w:r w:rsidRPr="006D2E38">
              <w:t xml:space="preserve">Витрати часу на ознайомлення з   регуляторним актом. </w:t>
            </w:r>
          </w:p>
          <w:p w:rsidR="00082F1A" w:rsidRPr="006D2E38" w:rsidRDefault="00082F1A" w:rsidP="000A33FC">
            <w:pPr>
              <w:widowControl/>
              <w:rPr>
                <w:sz w:val="24"/>
                <w:szCs w:val="24"/>
                <w:lang w:val="uk-UA"/>
              </w:rPr>
            </w:pPr>
            <w:r w:rsidRPr="006D2E38">
              <w:rPr>
                <w:sz w:val="24"/>
                <w:szCs w:val="24"/>
                <w:lang w:val="uk-UA"/>
              </w:rPr>
              <w:t>У разі дотримання громадянами та суб’єкта</w:t>
            </w:r>
            <w:r>
              <w:rPr>
                <w:sz w:val="24"/>
                <w:szCs w:val="24"/>
                <w:lang w:val="uk-UA"/>
              </w:rPr>
              <w:t>ми господарю-вання Правил розмі-</w:t>
            </w:r>
            <w:r w:rsidRPr="006D2E38">
              <w:rPr>
                <w:sz w:val="24"/>
                <w:szCs w:val="24"/>
                <w:lang w:val="uk-UA"/>
              </w:rPr>
              <w:t>щенн</w:t>
            </w:r>
            <w:r>
              <w:rPr>
                <w:sz w:val="24"/>
                <w:szCs w:val="24"/>
                <w:lang w:val="uk-UA"/>
              </w:rPr>
              <w:t>я  тимчасових споруд для провад</w:t>
            </w:r>
            <w:r w:rsidRPr="006D2E38">
              <w:rPr>
                <w:sz w:val="24"/>
                <w:szCs w:val="24"/>
                <w:lang w:val="uk-UA"/>
              </w:rPr>
              <w:t xml:space="preserve"> </w:t>
            </w:r>
            <w:r>
              <w:rPr>
                <w:sz w:val="24"/>
                <w:szCs w:val="24"/>
                <w:lang w:val="uk-UA"/>
              </w:rPr>
              <w:t>-</w:t>
            </w:r>
            <w:r w:rsidRPr="006D2E38">
              <w:rPr>
                <w:sz w:val="24"/>
                <w:szCs w:val="24"/>
                <w:lang w:val="uk-UA"/>
              </w:rPr>
              <w:t>ження підприємницької діяльності та Правил благоустрою території населених пунктів Кременчуцької міської територіальної громади додаткові витрати не вбачаються.</w:t>
            </w:r>
          </w:p>
        </w:tc>
        <w:tc>
          <w:tcPr>
            <w:tcW w:w="2310" w:type="dxa"/>
          </w:tcPr>
          <w:p w:rsidR="00082F1A" w:rsidRDefault="00082F1A" w:rsidP="009515FE">
            <w:pPr>
              <w:widowControl/>
              <w:rPr>
                <w:sz w:val="24"/>
                <w:szCs w:val="24"/>
                <w:lang w:val="uk-UA" w:eastAsia="uk-UA"/>
              </w:rPr>
            </w:pPr>
          </w:p>
          <w:p w:rsidR="00082F1A" w:rsidRPr="006D2E38" w:rsidRDefault="00082F1A" w:rsidP="009515FE">
            <w:pPr>
              <w:widowControl/>
              <w:rPr>
                <w:sz w:val="24"/>
                <w:szCs w:val="24"/>
                <w:lang w:val="uk-UA" w:eastAsia="uk-UA"/>
              </w:rPr>
            </w:pPr>
            <w:r w:rsidRPr="006D2E38">
              <w:rPr>
                <w:sz w:val="24"/>
                <w:szCs w:val="24"/>
                <w:lang w:val="uk-UA" w:eastAsia="uk-UA"/>
              </w:rPr>
              <w:t>Альтернатива є найраціональнішим варіантом врахування інтересів усіх основних груп, на які проблема справляє вплив. Заплановані цілі буде досягнуто.</w:t>
            </w:r>
          </w:p>
        </w:tc>
      </w:tr>
      <w:tr w:rsidR="00082F1A" w:rsidRPr="006D2E38">
        <w:trPr>
          <w:trHeight w:val="348"/>
        </w:trPr>
        <w:tc>
          <w:tcPr>
            <w:tcW w:w="1980" w:type="dxa"/>
          </w:tcPr>
          <w:p w:rsidR="00082F1A" w:rsidRPr="006D2E38" w:rsidRDefault="00082F1A" w:rsidP="00D1016E">
            <w:pPr>
              <w:widowControl/>
              <w:rPr>
                <w:sz w:val="24"/>
                <w:szCs w:val="24"/>
                <w:lang w:val="uk-UA" w:eastAsia="uk-UA"/>
              </w:rPr>
            </w:pPr>
            <w:r w:rsidRPr="006D2E38">
              <w:rPr>
                <w:sz w:val="24"/>
                <w:szCs w:val="24"/>
                <w:lang w:val="uk-UA" w:eastAsia="uk-UA"/>
              </w:rPr>
              <w:t>Альтернатива 3.</w:t>
            </w:r>
          </w:p>
          <w:p w:rsidR="00082F1A" w:rsidRPr="006D2E38" w:rsidRDefault="00082F1A" w:rsidP="00D1016E">
            <w:pPr>
              <w:rPr>
                <w:lang w:val="uk-UA" w:eastAsia="uk-UA"/>
              </w:rPr>
            </w:pPr>
            <w:r w:rsidRPr="006D2E38">
              <w:rPr>
                <w:sz w:val="24"/>
                <w:szCs w:val="24"/>
                <w:lang w:val="uk-UA" w:eastAsia="uk-UA"/>
              </w:rPr>
              <w:t>Розв’язання зазначеної проблеми за допомогою ринкових механізмів</w:t>
            </w:r>
          </w:p>
        </w:tc>
        <w:tc>
          <w:tcPr>
            <w:tcW w:w="2860" w:type="dxa"/>
          </w:tcPr>
          <w:p w:rsidR="00082F1A" w:rsidRPr="006D2E38" w:rsidRDefault="00082F1A" w:rsidP="002F0047">
            <w:pPr>
              <w:widowControl/>
              <w:rPr>
                <w:sz w:val="24"/>
                <w:szCs w:val="24"/>
                <w:lang w:val="uk-UA" w:eastAsia="uk-UA"/>
              </w:rPr>
            </w:pPr>
          </w:p>
          <w:p w:rsidR="00082F1A" w:rsidRPr="006D2E38" w:rsidRDefault="00082F1A" w:rsidP="002F0047">
            <w:pPr>
              <w:widowControl/>
              <w:rPr>
                <w:sz w:val="24"/>
                <w:szCs w:val="24"/>
                <w:lang w:val="uk-UA" w:eastAsia="uk-UA"/>
              </w:rPr>
            </w:pPr>
            <w:r w:rsidRPr="006D2E38">
              <w:rPr>
                <w:sz w:val="24"/>
                <w:szCs w:val="24"/>
                <w:lang w:val="uk-UA" w:eastAsia="uk-UA"/>
              </w:rPr>
              <w:t xml:space="preserve">Відсутні </w:t>
            </w:r>
          </w:p>
        </w:tc>
        <w:tc>
          <w:tcPr>
            <w:tcW w:w="2793" w:type="dxa"/>
          </w:tcPr>
          <w:p w:rsidR="00082F1A" w:rsidRDefault="00082F1A" w:rsidP="00D1016E">
            <w:pPr>
              <w:rPr>
                <w:sz w:val="24"/>
                <w:szCs w:val="24"/>
                <w:lang w:val="uk-UA"/>
              </w:rPr>
            </w:pPr>
          </w:p>
          <w:p w:rsidR="00082F1A" w:rsidRPr="006D2E38" w:rsidRDefault="00082F1A" w:rsidP="009515FE">
            <w:pPr>
              <w:pStyle w:val="NormalWeb"/>
              <w:snapToGrid w:val="0"/>
              <w:spacing w:before="0" w:beforeAutospacing="0" w:after="0" w:afterAutospacing="0"/>
              <w:ind w:hanging="8"/>
            </w:pPr>
            <w:r w:rsidRPr="006D2E38">
              <w:t>У зв’язку з тим, що розв’язання даної проблеми за допомогою ринкових механізмів не можливе, витрати залишаються на тому ж рівні, що призводить до погіршення стану об’єктів благоустрою, зниження рівня комфортності населених пунктів громади та їх туристичної привабливості.</w:t>
            </w:r>
          </w:p>
        </w:tc>
        <w:tc>
          <w:tcPr>
            <w:tcW w:w="2310" w:type="dxa"/>
          </w:tcPr>
          <w:p w:rsidR="00082F1A" w:rsidRDefault="00082F1A" w:rsidP="009515FE">
            <w:pPr>
              <w:widowControl/>
              <w:rPr>
                <w:sz w:val="24"/>
                <w:szCs w:val="24"/>
                <w:lang w:val="uk-UA" w:eastAsia="uk-UA"/>
              </w:rPr>
            </w:pPr>
          </w:p>
          <w:p w:rsidR="00082F1A" w:rsidRPr="006D2E38" w:rsidRDefault="00082F1A" w:rsidP="009515FE">
            <w:pPr>
              <w:widowControl/>
              <w:rPr>
                <w:sz w:val="24"/>
                <w:szCs w:val="24"/>
                <w:lang w:val="uk-UA" w:eastAsia="uk-UA"/>
              </w:rPr>
            </w:pPr>
            <w:r w:rsidRPr="006D2E38">
              <w:rPr>
                <w:sz w:val="24"/>
                <w:szCs w:val="24"/>
                <w:lang w:val="uk-UA" w:eastAsia="uk-UA"/>
              </w:rPr>
              <w:t>Проблема продовжуватиме існувати, що не забезпечить досягнення поставленої мети.</w:t>
            </w:r>
          </w:p>
        </w:tc>
      </w:tr>
    </w:tbl>
    <w:p w:rsidR="00082F1A" w:rsidRPr="006D2E38" w:rsidRDefault="00082F1A" w:rsidP="00FC2928">
      <w:pPr>
        <w:widowControl/>
        <w:ind w:firstLine="567"/>
        <w:jc w:val="both"/>
        <w:rPr>
          <w:b/>
          <w:bCs/>
          <w:sz w:val="24"/>
          <w:szCs w:val="24"/>
          <w:lang w:val="uk-UA" w:eastAsia="uk-UA"/>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8"/>
        <w:gridCol w:w="4479"/>
        <w:gridCol w:w="1913"/>
      </w:tblGrid>
      <w:tr w:rsidR="00082F1A" w:rsidRPr="006D2E38">
        <w:tc>
          <w:tcPr>
            <w:tcW w:w="3508" w:type="dxa"/>
            <w:vAlign w:val="center"/>
          </w:tcPr>
          <w:p w:rsidR="00082F1A" w:rsidRPr="006D2E38" w:rsidRDefault="00082F1A" w:rsidP="003D1E8F">
            <w:pPr>
              <w:widowControl/>
              <w:ind w:firstLine="2"/>
              <w:jc w:val="center"/>
              <w:rPr>
                <w:b/>
                <w:bCs/>
                <w:sz w:val="24"/>
                <w:szCs w:val="24"/>
                <w:lang w:val="uk-UA" w:eastAsia="uk-UA"/>
              </w:rPr>
            </w:pPr>
            <w:r w:rsidRPr="006D2E38">
              <w:rPr>
                <w:b/>
                <w:bCs/>
                <w:sz w:val="22"/>
                <w:szCs w:val="22"/>
                <w:lang w:val="uk-UA" w:eastAsia="uk-UA"/>
              </w:rPr>
              <w:t>Рейтинг</w:t>
            </w:r>
          </w:p>
        </w:tc>
        <w:tc>
          <w:tcPr>
            <w:tcW w:w="4479" w:type="dxa"/>
            <w:vAlign w:val="center"/>
          </w:tcPr>
          <w:p w:rsidR="00082F1A" w:rsidRPr="006D2E38" w:rsidRDefault="00082F1A" w:rsidP="003D1E8F">
            <w:pPr>
              <w:widowControl/>
              <w:ind w:firstLine="18"/>
              <w:jc w:val="center"/>
              <w:rPr>
                <w:b/>
                <w:bCs/>
                <w:sz w:val="24"/>
                <w:szCs w:val="24"/>
                <w:lang w:val="uk-UA" w:eastAsia="uk-UA"/>
              </w:rPr>
            </w:pPr>
            <w:r w:rsidRPr="006D2E38">
              <w:rPr>
                <w:b/>
                <w:bCs/>
                <w:sz w:val="22"/>
                <w:szCs w:val="22"/>
                <w:lang w:val="uk-UA" w:eastAsia="uk-UA"/>
              </w:rPr>
              <w:t>Аргументи щодо переваги обраної альтернативи/причини відмови від альтернативи</w:t>
            </w:r>
          </w:p>
        </w:tc>
        <w:tc>
          <w:tcPr>
            <w:tcW w:w="1913" w:type="dxa"/>
            <w:vAlign w:val="center"/>
          </w:tcPr>
          <w:p w:rsidR="00082F1A" w:rsidRPr="006D2E38" w:rsidRDefault="00082F1A" w:rsidP="003D1E8F">
            <w:pPr>
              <w:widowControl/>
              <w:jc w:val="center"/>
              <w:rPr>
                <w:b/>
                <w:bCs/>
                <w:sz w:val="24"/>
                <w:szCs w:val="24"/>
                <w:lang w:val="uk-UA" w:eastAsia="uk-UA"/>
              </w:rPr>
            </w:pPr>
            <w:r w:rsidRPr="006D2E38">
              <w:rPr>
                <w:b/>
                <w:bCs/>
                <w:sz w:val="22"/>
                <w:szCs w:val="22"/>
                <w:lang w:val="uk-UA" w:eastAsia="uk-UA"/>
              </w:rPr>
              <w:t>Оцінка ризику зовнішніх чинників на дію запропонованого регуляторного акта</w:t>
            </w:r>
          </w:p>
        </w:tc>
      </w:tr>
      <w:tr w:rsidR="00082F1A" w:rsidRPr="006D2E38">
        <w:tc>
          <w:tcPr>
            <w:tcW w:w="3508" w:type="dxa"/>
          </w:tcPr>
          <w:p w:rsidR="00082F1A" w:rsidRPr="006D2E38" w:rsidRDefault="00082F1A" w:rsidP="003D1E8F">
            <w:pPr>
              <w:widowControl/>
              <w:ind w:firstLine="2"/>
              <w:rPr>
                <w:sz w:val="24"/>
                <w:szCs w:val="24"/>
                <w:lang w:val="uk-UA" w:eastAsia="uk-UA"/>
              </w:rPr>
            </w:pPr>
            <w:r w:rsidRPr="006D2E38">
              <w:rPr>
                <w:sz w:val="24"/>
                <w:szCs w:val="24"/>
                <w:lang w:val="uk-UA" w:eastAsia="uk-UA"/>
              </w:rPr>
              <w:t>Альтернатива 1.</w:t>
            </w:r>
          </w:p>
          <w:p w:rsidR="00082F1A" w:rsidRPr="006D2E38" w:rsidRDefault="00082F1A" w:rsidP="003D1E8F">
            <w:pPr>
              <w:widowControl/>
              <w:ind w:firstLine="2"/>
              <w:rPr>
                <w:sz w:val="24"/>
                <w:szCs w:val="24"/>
                <w:lang w:val="uk-UA" w:eastAsia="uk-UA"/>
              </w:rPr>
            </w:pPr>
            <w:r w:rsidRPr="006D2E38">
              <w:rPr>
                <w:sz w:val="24"/>
                <w:szCs w:val="24"/>
                <w:lang w:val="uk-UA" w:eastAsia="uk-UA"/>
              </w:rPr>
              <w:t>Залишення існуючої</w:t>
            </w:r>
          </w:p>
          <w:p w:rsidR="00082F1A" w:rsidRPr="006D2E38" w:rsidRDefault="00082F1A" w:rsidP="003D1E8F">
            <w:pPr>
              <w:widowControl/>
              <w:ind w:firstLine="2"/>
              <w:rPr>
                <w:sz w:val="24"/>
                <w:szCs w:val="24"/>
                <w:lang w:val="uk-UA" w:eastAsia="uk-UA"/>
              </w:rPr>
            </w:pPr>
            <w:r w:rsidRPr="006D2E38">
              <w:rPr>
                <w:sz w:val="24"/>
                <w:szCs w:val="24"/>
                <w:lang w:val="uk-UA" w:eastAsia="uk-UA"/>
              </w:rPr>
              <w:t>на даний момент ситуації</w:t>
            </w:r>
          </w:p>
          <w:p w:rsidR="00082F1A" w:rsidRPr="006D2E38" w:rsidRDefault="00082F1A" w:rsidP="003D1E8F">
            <w:pPr>
              <w:widowControl/>
              <w:ind w:firstLine="2"/>
              <w:rPr>
                <w:sz w:val="24"/>
                <w:szCs w:val="24"/>
                <w:lang w:val="uk-UA" w:eastAsia="uk-UA"/>
              </w:rPr>
            </w:pPr>
            <w:r w:rsidRPr="006D2E38">
              <w:rPr>
                <w:sz w:val="24"/>
                <w:szCs w:val="24"/>
                <w:lang w:val="uk-UA" w:eastAsia="uk-UA"/>
              </w:rPr>
              <w:t>без змін</w:t>
            </w:r>
          </w:p>
        </w:tc>
        <w:tc>
          <w:tcPr>
            <w:tcW w:w="4479" w:type="dxa"/>
          </w:tcPr>
          <w:p w:rsidR="00082F1A" w:rsidRPr="006D2E38" w:rsidRDefault="00082F1A" w:rsidP="002C35DE">
            <w:pPr>
              <w:widowControl/>
              <w:ind w:firstLine="18"/>
              <w:rPr>
                <w:sz w:val="24"/>
                <w:szCs w:val="24"/>
                <w:lang w:val="uk-UA" w:eastAsia="uk-UA"/>
              </w:rPr>
            </w:pPr>
            <w:r w:rsidRPr="006D2E38">
              <w:rPr>
                <w:sz w:val="24"/>
                <w:szCs w:val="24"/>
                <w:lang w:val="uk-UA" w:eastAsia="uk-UA"/>
              </w:rPr>
              <w:t>Не забезпечує  досягнення визначених цілей.</w:t>
            </w:r>
          </w:p>
          <w:p w:rsidR="00082F1A" w:rsidRPr="006D2E38" w:rsidRDefault="00082F1A" w:rsidP="002C35DE">
            <w:pPr>
              <w:widowControl/>
              <w:ind w:firstLine="18"/>
              <w:rPr>
                <w:sz w:val="24"/>
                <w:szCs w:val="24"/>
                <w:lang w:val="uk-UA" w:eastAsia="uk-UA"/>
              </w:rPr>
            </w:pPr>
            <w:r w:rsidRPr="006D2E38">
              <w:rPr>
                <w:sz w:val="24"/>
                <w:szCs w:val="24"/>
                <w:lang w:val="uk-UA" w:eastAsia="uk-UA"/>
              </w:rPr>
              <w:t>Альтернатива є неприйнятною.</w:t>
            </w:r>
          </w:p>
        </w:tc>
        <w:tc>
          <w:tcPr>
            <w:tcW w:w="1913" w:type="dxa"/>
          </w:tcPr>
          <w:p w:rsidR="00082F1A" w:rsidRPr="006D2E38" w:rsidRDefault="00082F1A" w:rsidP="003D1E8F">
            <w:pPr>
              <w:widowControl/>
              <w:jc w:val="center"/>
              <w:rPr>
                <w:sz w:val="24"/>
                <w:szCs w:val="24"/>
                <w:lang w:val="uk-UA" w:eastAsia="uk-UA"/>
              </w:rPr>
            </w:pPr>
            <w:r w:rsidRPr="006D2E38">
              <w:rPr>
                <w:sz w:val="24"/>
                <w:szCs w:val="24"/>
                <w:lang w:val="uk-UA" w:eastAsia="uk-UA"/>
              </w:rPr>
              <w:t>Х</w:t>
            </w:r>
          </w:p>
        </w:tc>
      </w:tr>
      <w:tr w:rsidR="00082F1A" w:rsidRPr="006D2E38">
        <w:trPr>
          <w:trHeight w:val="888"/>
        </w:trPr>
        <w:tc>
          <w:tcPr>
            <w:tcW w:w="3508" w:type="dxa"/>
          </w:tcPr>
          <w:p w:rsidR="00082F1A" w:rsidRPr="006D2E38" w:rsidRDefault="00082F1A" w:rsidP="00E44169">
            <w:pPr>
              <w:widowControl/>
              <w:rPr>
                <w:sz w:val="24"/>
                <w:szCs w:val="24"/>
                <w:lang w:val="uk-UA" w:eastAsia="uk-UA"/>
              </w:rPr>
            </w:pPr>
            <w:r w:rsidRPr="006D2E38">
              <w:rPr>
                <w:sz w:val="24"/>
                <w:szCs w:val="24"/>
                <w:lang w:val="uk-UA" w:eastAsia="uk-UA"/>
              </w:rPr>
              <w:t xml:space="preserve">Альтернатива 2. </w:t>
            </w:r>
          </w:p>
          <w:p w:rsidR="00082F1A" w:rsidRPr="006D2E38" w:rsidRDefault="00082F1A" w:rsidP="00E44169">
            <w:pPr>
              <w:rPr>
                <w:sz w:val="24"/>
                <w:szCs w:val="24"/>
                <w:lang w:val="uk-UA"/>
              </w:rPr>
            </w:pPr>
            <w:r w:rsidRPr="006D2E38">
              <w:rPr>
                <w:sz w:val="24"/>
                <w:szCs w:val="24"/>
                <w:lang w:val="uk-UA"/>
              </w:rPr>
              <w:t>Прийняття</w:t>
            </w:r>
          </w:p>
          <w:p w:rsidR="00082F1A" w:rsidRPr="006D2E38" w:rsidRDefault="00082F1A" w:rsidP="00E44169">
            <w:pPr>
              <w:rPr>
                <w:sz w:val="24"/>
                <w:szCs w:val="24"/>
                <w:lang w:val="uk-UA"/>
              </w:rPr>
            </w:pPr>
            <w:r w:rsidRPr="006D2E38">
              <w:rPr>
                <w:sz w:val="24"/>
                <w:szCs w:val="24"/>
                <w:lang w:val="uk-UA"/>
              </w:rPr>
              <w:t>запропонованого проєкту</w:t>
            </w:r>
          </w:p>
          <w:p w:rsidR="00082F1A" w:rsidRPr="006D2E38" w:rsidRDefault="00082F1A" w:rsidP="00E44169">
            <w:pPr>
              <w:widowControl/>
              <w:ind w:firstLine="2"/>
              <w:rPr>
                <w:sz w:val="24"/>
                <w:szCs w:val="24"/>
                <w:lang w:val="uk-UA" w:eastAsia="uk-UA"/>
              </w:rPr>
            </w:pPr>
            <w:r w:rsidRPr="006D2E38">
              <w:rPr>
                <w:sz w:val="24"/>
                <w:szCs w:val="24"/>
                <w:lang w:val="uk-UA"/>
              </w:rPr>
              <w:t>регуляторного  акта</w:t>
            </w:r>
          </w:p>
        </w:tc>
        <w:tc>
          <w:tcPr>
            <w:tcW w:w="4479" w:type="dxa"/>
          </w:tcPr>
          <w:p w:rsidR="00082F1A" w:rsidRPr="006D2E38" w:rsidRDefault="00082F1A" w:rsidP="003D1E8F">
            <w:pPr>
              <w:widowControl/>
              <w:ind w:firstLine="18"/>
              <w:rPr>
                <w:sz w:val="24"/>
                <w:szCs w:val="24"/>
                <w:lang w:val="uk-UA" w:eastAsia="uk-UA"/>
              </w:rPr>
            </w:pPr>
            <w:r w:rsidRPr="006D2E38">
              <w:rPr>
                <w:sz w:val="24"/>
                <w:szCs w:val="24"/>
                <w:lang w:val="uk-UA" w:eastAsia="uk-UA"/>
              </w:rPr>
              <w:t>Альтернатива є найраціональнішим варіантом врахування інтересів усіх основних груп, на які проблема справляє вплив. Заплановані цілі буде досягнуто.</w:t>
            </w:r>
          </w:p>
          <w:p w:rsidR="00082F1A" w:rsidRPr="006D2E38" w:rsidRDefault="00082F1A" w:rsidP="003D1E8F">
            <w:pPr>
              <w:widowControl/>
              <w:ind w:firstLine="18"/>
              <w:rPr>
                <w:sz w:val="24"/>
                <w:szCs w:val="24"/>
                <w:lang w:val="uk-UA" w:eastAsia="uk-UA"/>
              </w:rPr>
            </w:pPr>
            <w:r w:rsidRPr="006D2E38">
              <w:rPr>
                <w:sz w:val="24"/>
                <w:szCs w:val="24"/>
                <w:lang w:val="uk-UA"/>
              </w:rPr>
              <w:t>Сприятиме зменшенню витрат бюджетних коштів на відновлення елементів благоустрою, котрі пошкоджуються внаслідок самовільного розміщення фізичними та юридичними особами на об’єктах благоустрою тимчасових споруд для провадження підприємницької діяльності. Сприятиме покращенню стану благоустрою, впорядкуванню та збереженню архітектурного вигляду населених пунктів громади.</w:t>
            </w:r>
          </w:p>
        </w:tc>
        <w:tc>
          <w:tcPr>
            <w:tcW w:w="1913" w:type="dxa"/>
          </w:tcPr>
          <w:p w:rsidR="00082F1A" w:rsidRPr="006D2E38" w:rsidRDefault="00082F1A" w:rsidP="003D1E8F">
            <w:pPr>
              <w:widowControl/>
              <w:rPr>
                <w:sz w:val="24"/>
                <w:szCs w:val="24"/>
                <w:lang w:val="uk-UA" w:eastAsia="uk-UA"/>
              </w:rPr>
            </w:pPr>
            <w:r w:rsidRPr="006D2E38">
              <w:rPr>
                <w:sz w:val="24"/>
                <w:szCs w:val="24"/>
                <w:lang w:val="uk-UA" w:eastAsia="uk-UA"/>
              </w:rPr>
              <w:t>У разі внесення змін до чинного законодавства, які можуть впливати на дію запропоновано-го регулятор-ного акта, до нього будуть вноситись відповідні коригування.</w:t>
            </w:r>
          </w:p>
        </w:tc>
      </w:tr>
      <w:tr w:rsidR="00082F1A" w:rsidRPr="006D2E38">
        <w:tc>
          <w:tcPr>
            <w:tcW w:w="3508" w:type="dxa"/>
          </w:tcPr>
          <w:p w:rsidR="00082F1A" w:rsidRPr="006D2E38" w:rsidRDefault="00082F1A" w:rsidP="003D1E8F">
            <w:pPr>
              <w:widowControl/>
              <w:rPr>
                <w:sz w:val="24"/>
                <w:szCs w:val="24"/>
                <w:lang w:val="uk-UA" w:eastAsia="uk-UA"/>
              </w:rPr>
            </w:pPr>
            <w:r w:rsidRPr="006D2E38">
              <w:rPr>
                <w:sz w:val="24"/>
                <w:szCs w:val="24"/>
                <w:lang w:val="uk-UA" w:eastAsia="uk-UA"/>
              </w:rPr>
              <w:t>Альтернатива 3</w:t>
            </w:r>
          </w:p>
          <w:p w:rsidR="00082F1A" w:rsidRPr="006D2E38" w:rsidRDefault="00082F1A" w:rsidP="003D1E8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479" w:type="dxa"/>
          </w:tcPr>
          <w:p w:rsidR="00082F1A" w:rsidRPr="006D2E38" w:rsidRDefault="00082F1A" w:rsidP="003D1E8F">
            <w:pPr>
              <w:widowControl/>
              <w:ind w:firstLine="18"/>
              <w:rPr>
                <w:sz w:val="24"/>
                <w:szCs w:val="24"/>
                <w:lang w:val="uk-UA" w:eastAsia="uk-UA"/>
              </w:rPr>
            </w:pPr>
            <w:r w:rsidRPr="006D2E38">
              <w:rPr>
                <w:sz w:val="24"/>
                <w:szCs w:val="24"/>
                <w:lang w:val="uk-UA" w:eastAsia="uk-UA"/>
              </w:rPr>
              <w:t>Оскільки існуюча проблема не може бути розв’язана за допомогою ринкових механізмів, переваги щодо її обрання відсутні.</w:t>
            </w:r>
          </w:p>
        </w:tc>
        <w:tc>
          <w:tcPr>
            <w:tcW w:w="1913" w:type="dxa"/>
          </w:tcPr>
          <w:p w:rsidR="00082F1A" w:rsidRPr="006D2E38" w:rsidRDefault="00082F1A" w:rsidP="003D1E8F">
            <w:pPr>
              <w:widowControl/>
              <w:jc w:val="center"/>
              <w:rPr>
                <w:sz w:val="24"/>
                <w:szCs w:val="24"/>
                <w:lang w:val="uk-UA" w:eastAsia="uk-UA"/>
              </w:rPr>
            </w:pPr>
            <w:r w:rsidRPr="006D2E38">
              <w:rPr>
                <w:sz w:val="24"/>
                <w:szCs w:val="24"/>
                <w:lang w:val="uk-UA" w:eastAsia="uk-UA"/>
              </w:rPr>
              <w:t>Х</w:t>
            </w:r>
          </w:p>
        </w:tc>
      </w:tr>
    </w:tbl>
    <w:p w:rsidR="00082F1A" w:rsidRPr="006D2E38" w:rsidRDefault="00082F1A" w:rsidP="003D1E8F">
      <w:pPr>
        <w:widowControl/>
        <w:jc w:val="both"/>
        <w:rPr>
          <w:b/>
          <w:bCs/>
          <w:sz w:val="16"/>
          <w:szCs w:val="16"/>
          <w:lang w:val="uk-UA" w:eastAsia="uk-UA"/>
        </w:rPr>
      </w:pPr>
    </w:p>
    <w:p w:rsidR="00082F1A" w:rsidRPr="006D2E38" w:rsidRDefault="00082F1A" w:rsidP="00B16198">
      <w:pPr>
        <w:widowControl/>
        <w:jc w:val="center"/>
        <w:rPr>
          <w:b/>
          <w:bCs/>
          <w:sz w:val="24"/>
          <w:szCs w:val="24"/>
          <w:lang w:val="uk-UA" w:eastAsia="uk-UA"/>
        </w:rPr>
      </w:pPr>
      <w:bookmarkStart w:id="4" w:name="bookmark3"/>
      <w:bookmarkEnd w:id="3"/>
      <w:r w:rsidRPr="006D2E38">
        <w:rPr>
          <w:b/>
          <w:bCs/>
          <w:sz w:val="24"/>
          <w:szCs w:val="24"/>
          <w:lang w:val="uk-UA" w:eastAsia="uk-UA"/>
        </w:rPr>
        <w:t>V. Механізми та заходи, які забезпечать розв’язання визначеної проблеми</w:t>
      </w:r>
    </w:p>
    <w:p w:rsidR="00082F1A" w:rsidRPr="006D2E38" w:rsidRDefault="00082F1A" w:rsidP="00FC2928">
      <w:pPr>
        <w:widowControl/>
        <w:ind w:firstLine="567"/>
        <w:jc w:val="both"/>
        <w:rPr>
          <w:color w:val="000000"/>
          <w:sz w:val="24"/>
          <w:szCs w:val="24"/>
          <w:lang w:val="uk-UA" w:eastAsia="uk-UA"/>
        </w:rPr>
      </w:pPr>
      <w:r w:rsidRPr="006D2E38">
        <w:rPr>
          <w:sz w:val="24"/>
          <w:szCs w:val="24"/>
          <w:lang w:val="uk-UA" w:eastAsia="uk-UA"/>
        </w:rPr>
        <w:t xml:space="preserve">Для розв’язання вищезазначеної проблеми пропонується затвердити рішення Кременчуцької міської ради Кременчуцького </w:t>
      </w:r>
      <w:r w:rsidRPr="006D2E38">
        <w:rPr>
          <w:color w:val="000000"/>
          <w:sz w:val="24"/>
          <w:szCs w:val="24"/>
          <w:lang w:val="uk-UA" w:eastAsia="uk-UA"/>
        </w:rPr>
        <w:t xml:space="preserve">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яким  буде забезпечено </w:t>
      </w:r>
      <w:r w:rsidRPr="006D2E38">
        <w:rPr>
          <w:sz w:val="24"/>
          <w:szCs w:val="24"/>
          <w:lang w:val="uk-UA" w:eastAsia="uk-UA"/>
        </w:rPr>
        <w:t>нормативно-правове врегулювання майнових питань, пов’язаних з  демонтажем та евакуацією самовільно розміщених на території Кременчуцької міської територіальної громади стаціонарних та пересувних тимчасових споруд для провадження підприємницької діяльності.</w:t>
      </w:r>
    </w:p>
    <w:p w:rsidR="00082F1A" w:rsidRPr="006D2E38" w:rsidRDefault="00082F1A" w:rsidP="00A17C7D">
      <w:pPr>
        <w:pStyle w:val="rvps2"/>
        <w:shd w:val="clear" w:color="auto" w:fill="FFFFFF"/>
        <w:spacing w:before="0" w:beforeAutospacing="0" w:after="0" w:afterAutospacing="0"/>
        <w:ind w:firstLine="550"/>
        <w:jc w:val="both"/>
        <w:textAlignment w:val="baseline"/>
      </w:pPr>
      <w:r w:rsidRPr="006D2E38">
        <w:rPr>
          <w:lang w:eastAsia="uk-UA"/>
        </w:rPr>
        <w:t xml:space="preserve">З метою урахування думки усіх зацікавлених груп, </w:t>
      </w:r>
      <w:r w:rsidRPr="006D2E38">
        <w:t xml:space="preserve">на які впливає існуюча проблема, яку передбачається розв’язати шляхом державного регулювання – прийняттям цього проєкту регуляторного акту, </w:t>
      </w:r>
      <w:r w:rsidRPr="006D2E38">
        <w:rPr>
          <w:lang w:eastAsia="uk-UA"/>
        </w:rPr>
        <w:t>пропонуються наступні заходи:</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оприлюднити цей проєкт регуляторного акта разом з аналізом регуляторного впливу (з М-Тестом) до нього на вебпорталі Кременчуцької міської ради Кременчуцького району Полтавської області та виконавчого комітету;</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направити проєкт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на розгляд Державної регуляторної служби України з метою отримання зауважень та пропозицій;</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здійснити організаційні заходи з обговорення проєкту регуляторного акта та пропозицій до нього (за наявності) на засіданні робочої групи з питань реалізації Закону України «Про засади державної регуляторної політики у сфері господарської діяльності»;</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винести цей проєкт регуляторного акта з урахуванням пропозицій та зауважень на розгляд сесії міської ради для затвердження.</w:t>
      </w:r>
    </w:p>
    <w:p w:rsidR="00082F1A" w:rsidRPr="006D2E38" w:rsidRDefault="00082F1A" w:rsidP="0009154C">
      <w:pPr>
        <w:ind w:firstLine="567"/>
        <w:jc w:val="both"/>
        <w:rPr>
          <w:sz w:val="24"/>
          <w:szCs w:val="24"/>
          <w:lang w:val="uk-UA"/>
        </w:rPr>
      </w:pPr>
      <w:r w:rsidRPr="006D2E38">
        <w:rPr>
          <w:sz w:val="24"/>
          <w:szCs w:val="24"/>
          <w:lang w:val="uk-UA"/>
        </w:rPr>
        <w:t>Для впровадження цього регуляторного акта виконавчим комітетом Кременчуцької міської ради Кременчуцького району Полтавської області планується здійснити такі заходи:</w:t>
      </w:r>
    </w:p>
    <w:p w:rsidR="00082F1A" w:rsidRPr="006D2E38" w:rsidRDefault="00082F1A" w:rsidP="001542E0">
      <w:pPr>
        <w:widowControl/>
        <w:ind w:firstLine="567"/>
        <w:jc w:val="both"/>
        <w:rPr>
          <w:sz w:val="24"/>
          <w:szCs w:val="24"/>
          <w:lang w:val="uk-UA" w:eastAsia="uk-UA"/>
        </w:rPr>
      </w:pPr>
      <w:r>
        <w:rPr>
          <w:sz w:val="24"/>
          <w:szCs w:val="24"/>
          <w:lang w:val="uk-UA"/>
        </w:rPr>
        <w:t>1. </w:t>
      </w:r>
      <w:r w:rsidRPr="006D2E38">
        <w:rPr>
          <w:sz w:val="24"/>
          <w:szCs w:val="24"/>
          <w:lang w:val="uk-UA"/>
        </w:rPr>
        <w:t xml:space="preserve">Забезпечити інформування громадян та суб’єктів господарювання про набрання чинності прийнятого </w:t>
      </w:r>
      <w:r w:rsidRPr="006D2E38">
        <w:rPr>
          <w:sz w:val="24"/>
          <w:szCs w:val="24"/>
          <w:lang w:val="uk-UA" w:eastAsia="uk-UA"/>
        </w:rPr>
        <w:t xml:space="preserve">рішення Кременчуцької міської ради Кременчуцького </w:t>
      </w:r>
      <w:r w:rsidRPr="006D2E38">
        <w:rPr>
          <w:color w:val="000000"/>
          <w:sz w:val="24"/>
          <w:szCs w:val="24"/>
          <w:lang w:val="uk-UA" w:eastAsia="uk-UA"/>
        </w:rPr>
        <w:t xml:space="preserve">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шляхом оприлюднення </w:t>
      </w:r>
      <w:r w:rsidRPr="006D2E38">
        <w:rPr>
          <w:sz w:val="24"/>
          <w:szCs w:val="24"/>
          <w:lang w:val="uk-UA" w:eastAsia="uk-UA"/>
        </w:rPr>
        <w:t>на вебпорталі Кременчуцької міської ради Кременчуцького району Полтавської області та виконавчого комітету.</w:t>
      </w:r>
    </w:p>
    <w:p w:rsidR="00082F1A" w:rsidRPr="006D2E38" w:rsidRDefault="00082F1A" w:rsidP="001542E0">
      <w:pPr>
        <w:widowControl/>
        <w:ind w:firstLine="567"/>
        <w:jc w:val="both"/>
        <w:rPr>
          <w:sz w:val="24"/>
          <w:szCs w:val="24"/>
          <w:lang w:val="uk-UA" w:eastAsia="uk-UA"/>
        </w:rPr>
      </w:pPr>
      <w:r>
        <w:rPr>
          <w:sz w:val="24"/>
          <w:szCs w:val="24"/>
          <w:lang w:val="uk-UA" w:eastAsia="uk-UA"/>
        </w:rPr>
        <w:t>2. </w:t>
      </w:r>
      <w:r w:rsidRPr="006D2E38">
        <w:rPr>
          <w:sz w:val="24"/>
          <w:szCs w:val="24"/>
          <w:lang w:val="uk-UA" w:eastAsia="uk-UA"/>
        </w:rPr>
        <w:t xml:space="preserve">Доручити представникам управління контролю за станом благоустрою та відділів контролю за станом благоустрою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 постійно проводити роз’яснювальну роботу щодо необхідності дотримання </w:t>
      </w:r>
      <w:r w:rsidRPr="006D2E38">
        <w:rPr>
          <w:sz w:val="24"/>
          <w:szCs w:val="24"/>
          <w:lang w:val="uk-UA"/>
        </w:rPr>
        <w:t>громадянами та суб’єктами го</w:t>
      </w:r>
      <w:r>
        <w:rPr>
          <w:sz w:val="24"/>
          <w:szCs w:val="24"/>
          <w:lang w:val="uk-UA"/>
        </w:rPr>
        <w:t xml:space="preserve">сподарювання Правил розміщення </w:t>
      </w:r>
      <w:r w:rsidRPr="006D2E38">
        <w:rPr>
          <w:sz w:val="24"/>
          <w:szCs w:val="24"/>
          <w:lang w:val="uk-UA"/>
        </w:rPr>
        <w:t xml:space="preserve">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у тому числі попереджати про відповідальність за адміністративні порушення цих правил, що передбачено відповідно до статті 152 КУАПП. </w:t>
      </w:r>
    </w:p>
    <w:p w:rsidR="00082F1A" w:rsidRPr="006D2E38" w:rsidRDefault="00082F1A" w:rsidP="00425106">
      <w:pPr>
        <w:widowControl/>
        <w:ind w:firstLine="567"/>
        <w:jc w:val="both"/>
        <w:rPr>
          <w:sz w:val="24"/>
          <w:szCs w:val="24"/>
          <w:lang w:val="uk-UA" w:eastAsia="uk-UA"/>
        </w:rPr>
      </w:pPr>
      <w:r>
        <w:rPr>
          <w:sz w:val="24"/>
          <w:szCs w:val="24"/>
          <w:lang w:val="uk-UA" w:eastAsia="uk-UA"/>
        </w:rPr>
        <w:t>3. </w:t>
      </w:r>
      <w:r w:rsidRPr="006D2E38">
        <w:rPr>
          <w:sz w:val="24"/>
          <w:szCs w:val="24"/>
          <w:lang w:val="uk-UA" w:eastAsia="uk-UA"/>
        </w:rPr>
        <w:t>У випадках виявлення самовільно розміщених тимчасових споруд надавати роз`яснення громадянам та суб’єктам господарювання з питань щодо демонтажу, евакуації, обліку і зберігання демонтованих тимчасових споруд, які були встановлені самовільно, порядку їх повернення власнику, а також сплати власником примусово демонтованої споруди компенсації витрат на демонтаж таких об’єктів згідно з кошторисом, с</w:t>
      </w:r>
      <w:r>
        <w:rPr>
          <w:sz w:val="24"/>
          <w:szCs w:val="24"/>
          <w:lang w:val="uk-UA" w:eastAsia="uk-UA"/>
        </w:rPr>
        <w:t>кладеним уповноваженим органом -</w:t>
      </w:r>
      <w:r w:rsidRPr="006D2E38">
        <w:rPr>
          <w:sz w:val="24"/>
          <w:szCs w:val="24"/>
          <w:lang w:val="uk-UA" w:eastAsia="uk-UA"/>
        </w:rPr>
        <w:t xml:space="preserve"> КП «Благоустрій Кременчука». </w:t>
      </w:r>
    </w:p>
    <w:p w:rsidR="00082F1A" w:rsidRPr="006D2E38" w:rsidRDefault="00082F1A" w:rsidP="00425106">
      <w:pPr>
        <w:widowControl/>
        <w:ind w:firstLine="567"/>
        <w:jc w:val="both"/>
        <w:rPr>
          <w:sz w:val="24"/>
          <w:szCs w:val="24"/>
          <w:lang w:val="uk-UA" w:eastAsia="uk-UA"/>
        </w:rPr>
      </w:pPr>
      <w:r w:rsidRPr="006D2E38">
        <w:rPr>
          <w:sz w:val="24"/>
          <w:szCs w:val="24"/>
          <w:lang w:val="uk-UA" w:eastAsia="uk-UA"/>
        </w:rPr>
        <w:t>Рекомендувати зацікавленим особам звертатись до Центру надання адміністративних послуг для оформлення паспортів прив’язки та іншої документації на розміщення тимчасових споруд для провадження підприємницької діяльності.</w:t>
      </w:r>
    </w:p>
    <w:p w:rsidR="00082F1A" w:rsidRPr="006D2E38" w:rsidRDefault="00082F1A" w:rsidP="00BB4086">
      <w:pPr>
        <w:widowControl/>
        <w:jc w:val="both"/>
        <w:rPr>
          <w:sz w:val="16"/>
          <w:szCs w:val="16"/>
          <w:lang w:val="uk-UA" w:eastAsia="uk-UA"/>
        </w:rPr>
      </w:pPr>
    </w:p>
    <w:p w:rsidR="00082F1A" w:rsidRPr="006D2E38" w:rsidRDefault="00082F1A" w:rsidP="008D4A82">
      <w:pPr>
        <w:widowControl/>
        <w:jc w:val="center"/>
        <w:rPr>
          <w:b/>
          <w:bCs/>
          <w:sz w:val="24"/>
          <w:szCs w:val="24"/>
          <w:lang w:val="uk-UA" w:eastAsia="uk-UA"/>
        </w:rPr>
      </w:pPr>
      <w:bookmarkStart w:id="5" w:name="bookmark4"/>
      <w:bookmarkEnd w:id="4"/>
      <w:r w:rsidRPr="006D2E38">
        <w:rPr>
          <w:b/>
          <w:bCs/>
          <w:sz w:val="24"/>
          <w:szCs w:val="24"/>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xml:space="preserve">Для впровадження та виконання вимог регуляторного акта органи виконавчої влади, не нестимуть додаткові витрати. </w:t>
      </w:r>
    </w:p>
    <w:p w:rsidR="00082F1A" w:rsidRPr="006D2E38" w:rsidRDefault="00082F1A" w:rsidP="00325967">
      <w:pPr>
        <w:widowControl/>
        <w:ind w:left="100" w:firstLine="467"/>
        <w:jc w:val="both"/>
        <w:rPr>
          <w:sz w:val="24"/>
          <w:szCs w:val="24"/>
          <w:lang w:val="uk-UA"/>
        </w:rPr>
      </w:pPr>
      <w:r w:rsidRPr="006D2E38">
        <w:rPr>
          <w:sz w:val="24"/>
          <w:szCs w:val="24"/>
          <w:lang w:val="uk-UA"/>
        </w:rPr>
        <w:t>У разі дотримання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громадяни та суб’єкти господарювання не нестимуть витрат, що пов’язані з впровадженням цього регуляторного акта, а саме за примусовий демонтаж та евакуацію самовільно встановлених тимчасових споруд.</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До аналізу регуляторного впливу розроблено м-Тест (тест підприємництва), оскільки кількість суб’єктів малого підприємництва, на яких поширюється дія запропонованого регуляторного акта складає 100%.</w:t>
      </w:r>
    </w:p>
    <w:p w:rsidR="00082F1A" w:rsidRPr="006D2E38" w:rsidRDefault="00082F1A" w:rsidP="00FC2928">
      <w:pPr>
        <w:widowControl/>
        <w:ind w:firstLine="567"/>
        <w:jc w:val="both"/>
        <w:rPr>
          <w:b/>
          <w:bCs/>
          <w:sz w:val="16"/>
          <w:szCs w:val="16"/>
          <w:lang w:val="uk-UA" w:eastAsia="uk-UA"/>
        </w:rPr>
      </w:pPr>
    </w:p>
    <w:p w:rsidR="00082F1A" w:rsidRPr="006D2E38" w:rsidRDefault="00082F1A" w:rsidP="00A50F59">
      <w:pPr>
        <w:widowControl/>
        <w:jc w:val="center"/>
        <w:rPr>
          <w:b/>
          <w:bCs/>
          <w:sz w:val="24"/>
          <w:szCs w:val="24"/>
          <w:lang w:val="uk-UA" w:eastAsia="uk-UA"/>
        </w:rPr>
      </w:pPr>
      <w:r w:rsidRPr="006D2E38">
        <w:rPr>
          <w:b/>
          <w:bCs/>
          <w:sz w:val="24"/>
          <w:szCs w:val="24"/>
          <w:lang w:val="uk-UA" w:eastAsia="uk-UA"/>
        </w:rPr>
        <w:t>VII. Обґрунтування запропонованого строку дії регуляторного акт</w:t>
      </w:r>
      <w:bookmarkEnd w:id="5"/>
      <w:r w:rsidRPr="006D2E38">
        <w:rPr>
          <w:b/>
          <w:bCs/>
          <w:sz w:val="24"/>
          <w:szCs w:val="24"/>
          <w:lang w:val="uk-UA" w:eastAsia="uk-UA"/>
        </w:rPr>
        <w:t>а</w:t>
      </w:r>
    </w:p>
    <w:p w:rsidR="00082F1A" w:rsidRPr="006D2E38" w:rsidRDefault="00082F1A" w:rsidP="00A50F59">
      <w:pPr>
        <w:ind w:firstLine="567"/>
        <w:jc w:val="both"/>
        <w:rPr>
          <w:sz w:val="24"/>
          <w:szCs w:val="24"/>
          <w:lang w:val="uk-UA" w:eastAsia="uk-UA"/>
        </w:rPr>
      </w:pPr>
      <w:r w:rsidRPr="006D2E38">
        <w:rPr>
          <w:sz w:val="24"/>
          <w:szCs w:val="24"/>
          <w:lang w:val="uk-UA"/>
        </w:rPr>
        <w:t xml:space="preserve">Строк дії запропонованого регуляторного акта не обмежений. </w:t>
      </w:r>
      <w:r w:rsidRPr="006D2E38">
        <w:rPr>
          <w:sz w:val="24"/>
          <w:szCs w:val="24"/>
          <w:lang w:val="uk-UA" w:eastAsia="uk-UA"/>
        </w:rPr>
        <w:t>Зміни та доповнення до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вноситимуться у разі необхідності, в тому числі за результатами відстеження результативності регуляторного акта, а також у випадку внесення змін до законодавства України.</w:t>
      </w:r>
    </w:p>
    <w:p w:rsidR="00082F1A" w:rsidRPr="006D2E38" w:rsidRDefault="00082F1A" w:rsidP="00FC2928">
      <w:pPr>
        <w:widowControl/>
        <w:ind w:firstLine="567"/>
        <w:jc w:val="both"/>
        <w:rPr>
          <w:sz w:val="16"/>
          <w:szCs w:val="16"/>
          <w:lang w:val="uk-UA" w:eastAsia="uk-UA"/>
        </w:rPr>
      </w:pPr>
    </w:p>
    <w:p w:rsidR="00082F1A" w:rsidRPr="006D2E38" w:rsidRDefault="00082F1A" w:rsidP="008D4A82">
      <w:pPr>
        <w:widowControl/>
        <w:jc w:val="center"/>
        <w:rPr>
          <w:b/>
          <w:bCs/>
          <w:sz w:val="24"/>
          <w:szCs w:val="24"/>
          <w:lang w:val="uk-UA" w:eastAsia="uk-UA"/>
        </w:rPr>
      </w:pPr>
      <w:bookmarkStart w:id="6" w:name="bookmark5"/>
      <w:r w:rsidRPr="006D2E38">
        <w:rPr>
          <w:b/>
          <w:bCs/>
          <w:sz w:val="24"/>
          <w:szCs w:val="24"/>
          <w:lang w:val="uk-UA" w:eastAsia="uk-UA"/>
        </w:rPr>
        <w:t>VIII. Визначення показників результативності регуляторного акт</w:t>
      </w:r>
      <w:bookmarkEnd w:id="6"/>
      <w:r w:rsidRPr="006D2E38">
        <w:rPr>
          <w:b/>
          <w:bCs/>
          <w:sz w:val="24"/>
          <w:szCs w:val="24"/>
          <w:lang w:val="uk-UA" w:eastAsia="uk-UA"/>
        </w:rPr>
        <w:t>а</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Результативність регуляторного акта визначатиметься за наступними показниками:</w:t>
      </w:r>
    </w:p>
    <w:p w:rsidR="00082F1A" w:rsidRPr="006D2E38" w:rsidRDefault="00082F1A" w:rsidP="00B40185">
      <w:pPr>
        <w:ind w:firstLine="567"/>
        <w:jc w:val="both"/>
        <w:rPr>
          <w:sz w:val="24"/>
          <w:szCs w:val="24"/>
          <w:lang w:val="uk-UA"/>
        </w:rPr>
      </w:pPr>
      <w:r w:rsidRPr="006D2E38">
        <w:rPr>
          <w:sz w:val="24"/>
          <w:szCs w:val="24"/>
          <w:lang w:val="uk-UA"/>
        </w:rPr>
        <w:t>- кількість виявлених порушень відповідно до підпункту 14 пункту 2.7 розділу 2 Правил благоустр</w:t>
      </w:r>
      <w:r>
        <w:rPr>
          <w:sz w:val="24"/>
          <w:szCs w:val="24"/>
          <w:lang w:val="uk-UA"/>
        </w:rPr>
        <w:t xml:space="preserve">ою території населених пунктів </w:t>
      </w:r>
      <w:r w:rsidRPr="006D2E38">
        <w:rPr>
          <w:sz w:val="24"/>
          <w:szCs w:val="24"/>
          <w:lang w:val="uk-UA" w:eastAsia="uk-UA"/>
        </w:rPr>
        <w:t>Кременчуцької</w:t>
      </w:r>
      <w:r w:rsidRPr="006D2E38">
        <w:rPr>
          <w:sz w:val="24"/>
          <w:szCs w:val="24"/>
          <w:lang w:val="uk-UA"/>
        </w:rPr>
        <w:t xml:space="preserve"> міської територіальної громади, затверджених рішенням Кременчуцької міської ради Кременчуцького район</w:t>
      </w:r>
      <w:r>
        <w:rPr>
          <w:sz w:val="24"/>
          <w:szCs w:val="24"/>
          <w:lang w:val="uk-UA"/>
        </w:rPr>
        <w:t xml:space="preserve">у Полтавської області від 25 травня </w:t>
      </w:r>
      <w:r w:rsidRPr="006D2E38">
        <w:rPr>
          <w:sz w:val="24"/>
          <w:szCs w:val="24"/>
          <w:lang w:val="uk-UA"/>
        </w:rPr>
        <w:t>2022</w:t>
      </w:r>
      <w:r>
        <w:rPr>
          <w:sz w:val="24"/>
          <w:szCs w:val="24"/>
          <w:lang w:val="uk-UA"/>
        </w:rPr>
        <w:t xml:space="preserve"> року</w:t>
      </w:r>
      <w:r w:rsidRPr="006D2E38">
        <w:rPr>
          <w:sz w:val="24"/>
          <w:szCs w:val="24"/>
          <w:lang w:val="uk-UA"/>
        </w:rPr>
        <w:t>,</w:t>
      </w:r>
      <w:r w:rsidRPr="006D2E38">
        <w:rPr>
          <w:sz w:val="24"/>
          <w:szCs w:val="24"/>
          <w:lang w:val="uk-UA" w:eastAsia="uk-UA"/>
        </w:rPr>
        <w:t xml:space="preserve"> </w:t>
      </w:r>
      <w:r w:rsidRPr="006D2E38">
        <w:rPr>
          <w:sz w:val="24"/>
          <w:szCs w:val="24"/>
          <w:lang w:val="uk-UA"/>
        </w:rPr>
        <w:t xml:space="preserve">щодо заборони самовільно встановлювати торговельні лотки, павільйони, кіоски тощо на території громади та кількість складених за наслідками їх вчинення протоколів, постанов та приписів про притягнення до адміністративної відповідальності; </w:t>
      </w:r>
    </w:p>
    <w:p w:rsidR="00082F1A" w:rsidRPr="006D2E38" w:rsidRDefault="00082F1A" w:rsidP="00B40185">
      <w:pPr>
        <w:ind w:firstLine="567"/>
        <w:jc w:val="both"/>
        <w:rPr>
          <w:sz w:val="24"/>
          <w:szCs w:val="24"/>
          <w:lang w:val="uk-UA"/>
        </w:rPr>
      </w:pPr>
      <w:r>
        <w:rPr>
          <w:sz w:val="24"/>
          <w:szCs w:val="24"/>
          <w:lang w:val="uk-UA"/>
        </w:rPr>
        <w:t>- </w:t>
      </w:r>
      <w:r w:rsidRPr="006D2E38">
        <w:rPr>
          <w:sz w:val="24"/>
          <w:szCs w:val="24"/>
          <w:lang w:val="uk-UA"/>
        </w:rPr>
        <w:t>кількість прийнятих рішень виконавчим комітетом Кременчуцької міської ради Кременчуцького району Полтавської області щодо примусового демонтажу самовільно встановлених тимчасових споруд або з інших підстав визначених законом;</w:t>
      </w:r>
    </w:p>
    <w:p w:rsidR="00082F1A" w:rsidRPr="006D2E38" w:rsidRDefault="00082F1A" w:rsidP="00B40185">
      <w:pPr>
        <w:ind w:firstLine="567"/>
        <w:jc w:val="both"/>
        <w:rPr>
          <w:sz w:val="24"/>
          <w:szCs w:val="24"/>
          <w:lang w:val="uk-UA"/>
        </w:rPr>
      </w:pPr>
      <w:r>
        <w:rPr>
          <w:sz w:val="24"/>
          <w:szCs w:val="24"/>
          <w:lang w:val="uk-UA"/>
        </w:rPr>
        <w:t>- </w:t>
      </w:r>
      <w:r w:rsidRPr="006D2E38">
        <w:rPr>
          <w:sz w:val="24"/>
          <w:szCs w:val="24"/>
          <w:lang w:val="uk-UA"/>
        </w:rPr>
        <w:t>кількість демонтованих та евакуйованих тимчасових споруд, розмір понесених витрат КП «Благоустрій Кременчука» на приведення об’єкту благоустрою у належний стан після здійснення заходів з евакуації та демонтажу (асфальтування, озеленення, відновлення покриття, тощо);</w:t>
      </w:r>
    </w:p>
    <w:p w:rsidR="00082F1A" w:rsidRPr="006D2E38" w:rsidRDefault="00082F1A" w:rsidP="00B40185">
      <w:pPr>
        <w:ind w:firstLine="567"/>
        <w:jc w:val="both"/>
        <w:rPr>
          <w:sz w:val="24"/>
          <w:szCs w:val="24"/>
          <w:lang w:val="uk-UA"/>
        </w:rPr>
      </w:pPr>
      <w:r>
        <w:rPr>
          <w:sz w:val="24"/>
          <w:szCs w:val="24"/>
          <w:lang w:val="uk-UA"/>
        </w:rPr>
        <w:t>- </w:t>
      </w:r>
      <w:r w:rsidRPr="006D2E38">
        <w:rPr>
          <w:sz w:val="24"/>
          <w:szCs w:val="24"/>
          <w:lang w:val="uk-UA"/>
        </w:rPr>
        <w:t>кількість самовільно встановлених тимчасових спору</w:t>
      </w:r>
      <w:r>
        <w:rPr>
          <w:sz w:val="24"/>
          <w:szCs w:val="24"/>
          <w:lang w:val="uk-UA"/>
        </w:rPr>
        <w:t xml:space="preserve">д, котрі демонтовано власником </w:t>
      </w:r>
      <w:r w:rsidRPr="006D2E38">
        <w:rPr>
          <w:sz w:val="24"/>
          <w:szCs w:val="24"/>
          <w:lang w:val="uk-UA"/>
        </w:rPr>
        <w:t>на підставі відповідного припису самостійно (за власні кошти);</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ступінь інформованості суб’єктів господарювання щодо основних положень регуляторного акта.</w:t>
      </w:r>
    </w:p>
    <w:p w:rsidR="00082F1A" w:rsidRPr="006D2E38" w:rsidRDefault="00082F1A" w:rsidP="00FC2928">
      <w:pPr>
        <w:pStyle w:val="ListParagraph"/>
        <w:ind w:left="0" w:firstLine="567"/>
        <w:jc w:val="both"/>
        <w:rPr>
          <w:sz w:val="16"/>
          <w:szCs w:val="16"/>
        </w:rPr>
      </w:pPr>
    </w:p>
    <w:p w:rsidR="00082F1A" w:rsidRPr="006D2E38" w:rsidRDefault="00082F1A" w:rsidP="000A33FC">
      <w:pPr>
        <w:widowControl/>
        <w:jc w:val="center"/>
        <w:rPr>
          <w:rFonts w:eastAsia="Dotum"/>
          <w:b/>
          <w:bCs/>
          <w:sz w:val="24"/>
          <w:szCs w:val="24"/>
          <w:lang w:val="uk-UA" w:eastAsia="uk-UA"/>
        </w:rPr>
      </w:pPr>
      <w:r w:rsidRPr="006D2E38">
        <w:rPr>
          <w:rFonts w:eastAsia="Dotum"/>
          <w:b/>
          <w:bCs/>
          <w:sz w:val="24"/>
          <w:szCs w:val="24"/>
          <w:lang w:val="uk-UA" w:eastAsia="uk-UA"/>
        </w:rPr>
        <w:t xml:space="preserve">IX. Заходи, </w:t>
      </w:r>
      <w:r w:rsidRPr="006D2E38">
        <w:rPr>
          <w:b/>
          <w:bCs/>
          <w:sz w:val="24"/>
          <w:szCs w:val="24"/>
          <w:lang w:val="uk-UA" w:eastAsia="uk-UA"/>
        </w:rPr>
        <w:t xml:space="preserve">за </w:t>
      </w:r>
      <w:r w:rsidRPr="006D2E38">
        <w:rPr>
          <w:rFonts w:eastAsia="Dotum"/>
          <w:b/>
          <w:bCs/>
          <w:sz w:val="24"/>
          <w:szCs w:val="24"/>
          <w:lang w:val="uk-UA" w:eastAsia="uk-UA"/>
        </w:rPr>
        <w:t xml:space="preserve">допомогою яких буде здійснюватися </w:t>
      </w:r>
    </w:p>
    <w:p w:rsidR="00082F1A" w:rsidRPr="006D2E38" w:rsidRDefault="00082F1A" w:rsidP="000A33FC">
      <w:pPr>
        <w:widowControl/>
        <w:jc w:val="center"/>
        <w:rPr>
          <w:b/>
          <w:bCs/>
          <w:sz w:val="24"/>
          <w:szCs w:val="24"/>
          <w:lang w:val="uk-UA" w:eastAsia="uk-UA"/>
        </w:rPr>
      </w:pPr>
      <w:r w:rsidRPr="006D2E38">
        <w:rPr>
          <w:b/>
          <w:bCs/>
          <w:sz w:val="24"/>
          <w:szCs w:val="24"/>
          <w:lang w:val="uk-UA" w:eastAsia="uk-UA"/>
        </w:rPr>
        <w:t xml:space="preserve">відстеження результативності акта </w:t>
      </w:r>
    </w:p>
    <w:p w:rsidR="00082F1A" w:rsidRPr="006D2E38" w:rsidRDefault="00082F1A" w:rsidP="00F57BAF">
      <w:pPr>
        <w:widowControl/>
        <w:ind w:firstLine="567"/>
        <w:jc w:val="both"/>
        <w:rPr>
          <w:sz w:val="24"/>
          <w:szCs w:val="24"/>
          <w:lang w:val="uk-UA" w:eastAsia="uk-UA"/>
        </w:rPr>
      </w:pPr>
      <w:r w:rsidRPr="006D2E38">
        <w:rPr>
          <w:sz w:val="24"/>
          <w:szCs w:val="24"/>
          <w:lang w:val="uk-UA" w:eastAsia="uk-UA"/>
        </w:rPr>
        <w:t>Відстеження результативності регуляторного акта -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здійснюватиметься у терміни, встановлені у ст. 10 Закону України «Про засади регуляторної політики у сфері господарської діяльності», а саме:</w:t>
      </w:r>
    </w:p>
    <w:p w:rsidR="00082F1A" w:rsidRPr="006D2E38" w:rsidRDefault="00082F1A"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 xml:space="preserve">базове відстеження здійснюється </w:t>
      </w:r>
      <w:r>
        <w:rPr>
          <w:color w:val="000000"/>
          <w:sz w:val="24"/>
          <w:szCs w:val="24"/>
          <w:lang w:val="uk-UA"/>
        </w:rPr>
        <w:t xml:space="preserve">у 10-денний термін </w:t>
      </w:r>
      <w:r w:rsidRPr="006D2E38">
        <w:rPr>
          <w:color w:val="000000"/>
          <w:sz w:val="24"/>
          <w:szCs w:val="24"/>
          <w:lang w:val="uk-UA"/>
        </w:rPr>
        <w:t>після набрання чинності цього рішення;</w:t>
      </w:r>
    </w:p>
    <w:p w:rsidR="00082F1A" w:rsidRPr="006D2E38" w:rsidRDefault="00082F1A"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повторне відстеження здійснюється через рік після набрання чинності актом</w:t>
      </w:r>
    </w:p>
    <w:p w:rsidR="00082F1A" w:rsidRPr="006D2E38" w:rsidRDefault="00082F1A"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періодичне відстеження здійснюється раз на три роки, починаючи з дня виконання заходів з повторного відстеження.</w:t>
      </w:r>
    </w:p>
    <w:p w:rsidR="00082F1A" w:rsidRPr="006D2E38" w:rsidRDefault="00082F1A" w:rsidP="007B6DEB">
      <w:pPr>
        <w:widowControl/>
        <w:ind w:firstLine="567"/>
        <w:jc w:val="both"/>
        <w:rPr>
          <w:spacing w:val="-4"/>
          <w:sz w:val="24"/>
          <w:szCs w:val="24"/>
          <w:lang w:val="uk-UA"/>
        </w:rPr>
      </w:pPr>
      <w:bookmarkStart w:id="7" w:name="n123"/>
      <w:bookmarkEnd w:id="7"/>
      <w:r w:rsidRPr="006D2E38">
        <w:rPr>
          <w:color w:val="000000"/>
          <w:sz w:val="24"/>
          <w:szCs w:val="24"/>
          <w:lang w:val="uk-UA" w:eastAsia="uk-UA"/>
        </w:rPr>
        <w:t>Конкретні дати здійснення відстеження регуляторного акта будуть вказані в річному плані здійснення відстежень діючих р</w:t>
      </w:r>
      <w:r>
        <w:rPr>
          <w:color w:val="000000"/>
          <w:sz w:val="24"/>
          <w:szCs w:val="24"/>
          <w:lang w:val="uk-UA" w:eastAsia="uk-UA"/>
        </w:rPr>
        <w:t>егуляторних актів та оприлюдненя</w:t>
      </w:r>
      <w:r w:rsidRPr="006D2E38">
        <w:rPr>
          <w:color w:val="000000"/>
          <w:sz w:val="24"/>
          <w:szCs w:val="24"/>
          <w:lang w:val="uk-UA" w:eastAsia="uk-UA"/>
        </w:rPr>
        <w:t xml:space="preserve"> </w:t>
      </w:r>
      <w:r w:rsidRPr="006D2E38">
        <w:rPr>
          <w:sz w:val="24"/>
          <w:szCs w:val="24"/>
          <w:lang w:val="uk-UA"/>
        </w:rPr>
        <w:t>на</w:t>
      </w:r>
      <w:r w:rsidRPr="006D2E38">
        <w:rPr>
          <w:spacing w:val="-4"/>
          <w:sz w:val="24"/>
          <w:szCs w:val="24"/>
          <w:lang w:val="uk-UA"/>
        </w:rPr>
        <w:t xml:space="preserve"> вебпорталі Кременчуцької міської ради Кременчуцького району Полтавської області та виконавчого комітету </w:t>
      </w:r>
      <w:hyperlink r:id="rId8" w:history="1">
        <w:r w:rsidRPr="006D2E38">
          <w:rPr>
            <w:rStyle w:val="Hyperlink"/>
            <w:color w:val="000000"/>
            <w:spacing w:val="-4"/>
            <w:sz w:val="24"/>
            <w:szCs w:val="24"/>
            <w:lang w:val="uk-UA"/>
          </w:rPr>
          <w:t>https://kremen.gov.ua</w:t>
        </w:r>
      </w:hyperlink>
      <w:r w:rsidRPr="006D2E38">
        <w:rPr>
          <w:color w:val="000000"/>
          <w:spacing w:val="-4"/>
          <w:sz w:val="24"/>
          <w:szCs w:val="24"/>
          <w:lang w:val="uk-UA"/>
        </w:rPr>
        <w:t>,</w:t>
      </w:r>
      <w:r>
        <w:rPr>
          <w:spacing w:val="-4"/>
          <w:sz w:val="24"/>
          <w:szCs w:val="24"/>
          <w:lang w:val="uk-UA"/>
        </w:rPr>
        <w:t xml:space="preserve"> на сторінці </w:t>
      </w:r>
      <w:r w:rsidRPr="006D2E38">
        <w:rPr>
          <w:spacing w:val="-4"/>
          <w:sz w:val="24"/>
          <w:szCs w:val="24"/>
          <w:lang w:val="uk-UA"/>
        </w:rPr>
        <w:t>управління розвитку підприємництва, торгівлі, побуту та регуляторної політики у розділі «Регуляторна діяльність міської ради та її виконавчого комітету».</w:t>
      </w:r>
    </w:p>
    <w:p w:rsidR="00082F1A" w:rsidRPr="006D2E38" w:rsidRDefault="00082F1A" w:rsidP="007B6DEB">
      <w:pPr>
        <w:widowControl/>
        <w:jc w:val="both"/>
        <w:rPr>
          <w:spacing w:val="-4"/>
          <w:sz w:val="24"/>
          <w:szCs w:val="24"/>
          <w:lang w:val="uk-UA"/>
        </w:rPr>
      </w:pPr>
    </w:p>
    <w:p w:rsidR="00082F1A" w:rsidRPr="006D2E38" w:rsidRDefault="00082F1A" w:rsidP="007B6DEB">
      <w:pPr>
        <w:widowControl/>
        <w:jc w:val="both"/>
        <w:rPr>
          <w:spacing w:val="-4"/>
          <w:sz w:val="24"/>
          <w:szCs w:val="24"/>
          <w:lang w:val="uk-UA"/>
        </w:rPr>
      </w:pPr>
    </w:p>
    <w:p w:rsidR="00082F1A" w:rsidRPr="006D2E38" w:rsidRDefault="00082F1A" w:rsidP="007B6DEB">
      <w:pPr>
        <w:widowControl/>
        <w:jc w:val="both"/>
        <w:rPr>
          <w:sz w:val="24"/>
          <w:szCs w:val="24"/>
          <w:lang w:val="uk-UA" w:eastAsia="uk-UA"/>
        </w:rPr>
      </w:pPr>
      <w:r w:rsidRPr="006D2E38">
        <w:rPr>
          <w:b/>
          <w:bCs/>
          <w:sz w:val="24"/>
          <w:szCs w:val="24"/>
          <w:lang w:val="uk-UA" w:eastAsia="uk-UA"/>
        </w:rPr>
        <w:t>Міський голова</w:t>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t>Віталій МАЛЕЦЬКИЙ</w:t>
      </w:r>
      <w:r w:rsidRPr="006D2E38">
        <w:rPr>
          <w:rFonts w:ascii="Verdana" w:hAnsi="Verdana" w:cs="Verdana"/>
          <w:sz w:val="18"/>
          <w:szCs w:val="18"/>
          <w:lang w:val="uk-UA" w:eastAsia="uk-UA"/>
        </w:rPr>
        <w:t xml:space="preserve"> </w:t>
      </w: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082F1A" w:rsidRPr="006D2E38" w:rsidRDefault="00082F1A" w:rsidP="00FC2928">
      <w:pPr>
        <w:widowControl/>
        <w:shd w:val="clear" w:color="auto" w:fill="FFFFFF"/>
        <w:autoSpaceDE w:val="0"/>
        <w:autoSpaceDN w:val="0"/>
        <w:adjustRightInd w:val="0"/>
        <w:jc w:val="both"/>
        <w:rPr>
          <w:b/>
          <w:bCs/>
          <w:sz w:val="24"/>
          <w:szCs w:val="24"/>
          <w:lang w:val="uk-UA" w:eastAsia="uk-UA"/>
        </w:rPr>
      </w:pPr>
      <w:r w:rsidRPr="006D2E38">
        <w:rPr>
          <w:b/>
          <w:bCs/>
          <w:sz w:val="24"/>
          <w:szCs w:val="24"/>
          <w:lang w:val="uk-UA" w:eastAsia="uk-UA"/>
        </w:rPr>
        <w:t>ПОГОДЖЕНО</w:t>
      </w:r>
    </w:p>
    <w:p w:rsidR="00082F1A" w:rsidRPr="006D2E38" w:rsidRDefault="00082F1A" w:rsidP="00FC2928">
      <w:pPr>
        <w:widowControl/>
        <w:shd w:val="clear" w:color="auto" w:fill="FFFFFF"/>
        <w:autoSpaceDE w:val="0"/>
        <w:autoSpaceDN w:val="0"/>
        <w:adjustRightInd w:val="0"/>
        <w:jc w:val="both"/>
        <w:rPr>
          <w:b/>
          <w:bCs/>
          <w:sz w:val="10"/>
          <w:szCs w:val="10"/>
          <w:lang w:val="uk-UA" w:eastAsia="uk-UA"/>
        </w:rPr>
      </w:pP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r w:rsidRPr="006D2E38">
        <w:rPr>
          <w:b/>
          <w:bCs/>
          <w:sz w:val="24"/>
          <w:szCs w:val="24"/>
          <w:lang w:val="uk-UA" w:eastAsia="uk-UA"/>
        </w:rPr>
        <w:t>Перший заступник міського голови</w:t>
      </w: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r w:rsidRPr="006D2E38">
        <w:rPr>
          <w:b/>
          <w:bCs/>
          <w:sz w:val="24"/>
          <w:szCs w:val="24"/>
          <w:lang w:val="uk-UA" w:eastAsia="uk-UA"/>
        </w:rPr>
        <w:t>________________ Володимир ПЕЛИПЕНКО</w:t>
      </w:r>
    </w:p>
    <w:p w:rsidR="00082F1A" w:rsidRPr="006D2E38" w:rsidRDefault="00082F1A"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082F1A" w:rsidRPr="006D2E38" w:rsidRDefault="00082F1A" w:rsidP="00FC2928">
      <w:pPr>
        <w:widowControl/>
        <w:rPr>
          <w:b/>
          <w:bCs/>
          <w:sz w:val="24"/>
          <w:szCs w:val="24"/>
          <w:lang w:val="uk-UA" w:eastAsia="uk-UA"/>
        </w:rPr>
      </w:pPr>
    </w:p>
    <w:p w:rsidR="00082F1A" w:rsidRPr="006D2E38" w:rsidRDefault="00082F1A" w:rsidP="00FC2928">
      <w:pPr>
        <w:widowControl/>
        <w:rPr>
          <w:b/>
          <w:bCs/>
          <w:sz w:val="24"/>
          <w:szCs w:val="24"/>
          <w:lang w:val="uk-UA" w:eastAsia="uk-UA"/>
        </w:rPr>
      </w:pPr>
      <w:r w:rsidRPr="006D2E38">
        <w:rPr>
          <w:b/>
          <w:bCs/>
          <w:sz w:val="24"/>
          <w:szCs w:val="24"/>
          <w:lang w:val="uk-UA" w:eastAsia="uk-UA"/>
        </w:rPr>
        <w:t xml:space="preserve">Начальник управління контролю за </w:t>
      </w:r>
    </w:p>
    <w:p w:rsidR="00082F1A" w:rsidRPr="006D2E38" w:rsidRDefault="00082F1A" w:rsidP="00FC2928">
      <w:pPr>
        <w:widowControl/>
        <w:rPr>
          <w:b/>
          <w:bCs/>
          <w:sz w:val="24"/>
          <w:szCs w:val="24"/>
          <w:lang w:val="uk-UA" w:eastAsia="uk-UA"/>
        </w:rPr>
      </w:pPr>
      <w:r w:rsidRPr="006D2E38">
        <w:rPr>
          <w:b/>
          <w:bCs/>
          <w:sz w:val="24"/>
          <w:szCs w:val="24"/>
          <w:lang w:val="uk-UA" w:eastAsia="uk-UA"/>
        </w:rPr>
        <w:t xml:space="preserve">станом благоустрою виконавчого комітету </w:t>
      </w:r>
    </w:p>
    <w:p w:rsidR="00082F1A" w:rsidRPr="006D2E38" w:rsidRDefault="00082F1A" w:rsidP="00FC2928">
      <w:pPr>
        <w:widowControl/>
        <w:rPr>
          <w:b/>
          <w:bCs/>
          <w:sz w:val="24"/>
          <w:szCs w:val="24"/>
          <w:lang w:val="uk-UA" w:eastAsia="uk-UA"/>
        </w:rPr>
      </w:pPr>
      <w:r w:rsidRPr="006D2E38">
        <w:rPr>
          <w:b/>
          <w:bCs/>
          <w:sz w:val="24"/>
          <w:szCs w:val="24"/>
          <w:lang w:val="uk-UA" w:eastAsia="uk-UA"/>
        </w:rPr>
        <w:t xml:space="preserve">Кременчуцької міської ради Кременчуцького </w:t>
      </w:r>
    </w:p>
    <w:p w:rsidR="00082F1A" w:rsidRPr="006D2E38" w:rsidRDefault="00082F1A" w:rsidP="00E02309">
      <w:pPr>
        <w:widowControl/>
        <w:tabs>
          <w:tab w:val="left" w:pos="7040"/>
        </w:tabs>
        <w:rPr>
          <w:b/>
          <w:bCs/>
          <w:sz w:val="24"/>
          <w:szCs w:val="24"/>
          <w:lang w:val="uk-UA" w:eastAsia="uk-UA"/>
        </w:rPr>
      </w:pPr>
      <w:r w:rsidRPr="006D2E38">
        <w:rPr>
          <w:b/>
          <w:bCs/>
          <w:sz w:val="24"/>
          <w:szCs w:val="24"/>
          <w:lang w:val="uk-UA" w:eastAsia="uk-UA"/>
        </w:rPr>
        <w:t>району Полтавської області</w:t>
      </w:r>
      <w:r w:rsidRPr="006D2E38">
        <w:rPr>
          <w:b/>
          <w:bCs/>
          <w:sz w:val="24"/>
          <w:szCs w:val="24"/>
          <w:lang w:val="uk-UA" w:eastAsia="uk-UA"/>
        </w:rPr>
        <w:tab/>
      </w:r>
      <w:r w:rsidRPr="006D2E38">
        <w:rPr>
          <w:b/>
          <w:bCs/>
          <w:sz w:val="24"/>
          <w:szCs w:val="24"/>
          <w:lang w:val="uk-UA" w:eastAsia="uk-UA"/>
        </w:rPr>
        <w:tab/>
        <w:t>Володимир ОКУНЬ</w:t>
      </w:r>
    </w:p>
    <w:p w:rsidR="00082F1A" w:rsidRDefault="00082F1A" w:rsidP="00FC2928">
      <w:pPr>
        <w:widowControl/>
        <w:rPr>
          <w:sz w:val="24"/>
          <w:szCs w:val="24"/>
          <w:lang w:val="uk-UA" w:eastAsia="uk-UA"/>
        </w:rPr>
      </w:pPr>
    </w:p>
    <w:p w:rsidR="00082F1A" w:rsidRDefault="00082F1A" w:rsidP="00FC2928">
      <w:pPr>
        <w:widowControl/>
        <w:rPr>
          <w:sz w:val="24"/>
          <w:szCs w:val="24"/>
          <w:lang w:val="uk-UA" w:eastAsia="uk-UA"/>
        </w:rPr>
      </w:pPr>
    </w:p>
    <w:p w:rsidR="00082F1A" w:rsidRPr="006D2E38" w:rsidRDefault="00082F1A" w:rsidP="00FC2928">
      <w:pPr>
        <w:widowControl/>
        <w:rPr>
          <w:sz w:val="24"/>
          <w:szCs w:val="24"/>
          <w:lang w:val="uk-UA" w:eastAsia="uk-UA"/>
        </w:rPr>
      </w:pPr>
    </w:p>
    <w:p w:rsidR="00082F1A" w:rsidRPr="00992542" w:rsidRDefault="00082F1A" w:rsidP="00FC2928">
      <w:pPr>
        <w:widowControl/>
        <w:rPr>
          <w:sz w:val="22"/>
          <w:szCs w:val="22"/>
          <w:lang w:val="uk-UA" w:eastAsia="uk-UA"/>
        </w:rPr>
      </w:pPr>
      <w:r w:rsidRPr="00992542">
        <w:rPr>
          <w:sz w:val="22"/>
          <w:szCs w:val="22"/>
          <w:lang w:val="uk-UA" w:eastAsia="uk-UA"/>
        </w:rPr>
        <w:t>Сергій Киричейко 74 38 34</w:t>
      </w:r>
    </w:p>
    <w:p w:rsidR="00082F1A" w:rsidRPr="006D2E38" w:rsidRDefault="00082F1A" w:rsidP="00FC2928">
      <w:pPr>
        <w:widowControl/>
        <w:rPr>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FC2928">
      <w:pPr>
        <w:widowControl/>
        <w:ind w:left="5170"/>
        <w:rPr>
          <w:b/>
          <w:bCs/>
          <w:sz w:val="24"/>
          <w:szCs w:val="24"/>
          <w:lang w:val="uk-UA" w:eastAsia="uk-UA"/>
        </w:rPr>
      </w:pPr>
    </w:p>
    <w:p w:rsidR="00082F1A" w:rsidRPr="006D2E38" w:rsidRDefault="00082F1A" w:rsidP="00A353D0">
      <w:pPr>
        <w:widowControl/>
        <w:rPr>
          <w:b/>
          <w:bCs/>
          <w:sz w:val="24"/>
          <w:szCs w:val="24"/>
          <w:lang w:val="uk-UA" w:eastAsia="uk-UA"/>
        </w:rPr>
      </w:pPr>
    </w:p>
    <w:p w:rsidR="00082F1A" w:rsidRPr="006D2E38" w:rsidRDefault="00082F1A" w:rsidP="00A353D0">
      <w:pPr>
        <w:widowControl/>
        <w:rPr>
          <w:b/>
          <w:bCs/>
          <w:sz w:val="24"/>
          <w:szCs w:val="24"/>
          <w:lang w:val="uk-UA" w:eastAsia="uk-UA"/>
        </w:rPr>
      </w:pPr>
    </w:p>
    <w:p w:rsidR="00082F1A" w:rsidRPr="006D2E38" w:rsidRDefault="00082F1A" w:rsidP="00D96411">
      <w:pPr>
        <w:widowControl/>
        <w:ind w:left="4840"/>
        <w:rPr>
          <w:sz w:val="24"/>
          <w:szCs w:val="24"/>
          <w:lang w:val="uk-UA" w:eastAsia="uk-UA"/>
        </w:rPr>
      </w:pPr>
      <w:r w:rsidRPr="006D2E38">
        <w:rPr>
          <w:sz w:val="24"/>
          <w:szCs w:val="24"/>
          <w:lang w:val="uk-UA" w:eastAsia="uk-UA"/>
        </w:rPr>
        <w:t xml:space="preserve">Додаток </w:t>
      </w:r>
    </w:p>
    <w:p w:rsidR="00082F1A" w:rsidRPr="006D2E38" w:rsidRDefault="00082F1A" w:rsidP="00D96411">
      <w:pPr>
        <w:widowControl/>
        <w:ind w:left="4840"/>
        <w:rPr>
          <w:sz w:val="24"/>
          <w:szCs w:val="24"/>
          <w:lang w:val="uk-UA" w:eastAsia="uk-UA"/>
        </w:rPr>
      </w:pPr>
      <w:r w:rsidRPr="006D2E38">
        <w:rPr>
          <w:sz w:val="24"/>
          <w:szCs w:val="24"/>
          <w:lang w:val="uk-UA" w:eastAsia="uk-UA"/>
        </w:rPr>
        <w:t xml:space="preserve">до Аналізу регуляторного впливу </w:t>
      </w:r>
    </w:p>
    <w:p w:rsidR="00082F1A" w:rsidRPr="006D2E38" w:rsidRDefault="00082F1A" w:rsidP="00D96411">
      <w:pPr>
        <w:widowControl/>
        <w:ind w:left="4840"/>
        <w:rPr>
          <w:sz w:val="24"/>
          <w:szCs w:val="24"/>
          <w:lang w:val="uk-UA" w:eastAsia="uk-UA"/>
        </w:rPr>
      </w:pPr>
      <w:r w:rsidRPr="006D2E38">
        <w:rPr>
          <w:sz w:val="24"/>
          <w:szCs w:val="24"/>
          <w:lang w:val="uk-UA" w:eastAsia="uk-UA"/>
        </w:rPr>
        <w:t xml:space="preserve">проєкту рішення Кременчуцької міської ради Кременчуцького району Полтавської області «Про затвердження Положення </w:t>
      </w:r>
    </w:p>
    <w:p w:rsidR="00082F1A" w:rsidRPr="006D2E38" w:rsidRDefault="00082F1A" w:rsidP="00D96411">
      <w:pPr>
        <w:widowControl/>
        <w:ind w:left="4840"/>
        <w:rPr>
          <w:sz w:val="28"/>
          <w:szCs w:val="28"/>
          <w:lang w:val="uk-UA" w:eastAsia="uk-UA"/>
        </w:rPr>
      </w:pPr>
      <w:r w:rsidRPr="006D2E38">
        <w:rPr>
          <w:sz w:val="24"/>
          <w:szCs w:val="24"/>
          <w:lang w:val="uk-UA" w:eastAsia="uk-UA"/>
        </w:rPr>
        <w:t>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w:t>
      </w:r>
    </w:p>
    <w:p w:rsidR="00082F1A" w:rsidRPr="006D2E38" w:rsidRDefault="00082F1A" w:rsidP="00E51DCB">
      <w:pPr>
        <w:widowControl/>
        <w:rPr>
          <w:b/>
          <w:bCs/>
          <w:sz w:val="28"/>
          <w:szCs w:val="28"/>
          <w:lang w:val="uk-UA" w:eastAsia="uk-UA"/>
        </w:rPr>
      </w:pPr>
    </w:p>
    <w:p w:rsidR="00082F1A" w:rsidRPr="006D2E38" w:rsidRDefault="00082F1A" w:rsidP="00FC2928">
      <w:pPr>
        <w:widowControl/>
        <w:ind w:firstLine="567"/>
        <w:jc w:val="center"/>
        <w:rPr>
          <w:b/>
          <w:bCs/>
          <w:sz w:val="24"/>
          <w:szCs w:val="24"/>
          <w:lang w:val="uk-UA" w:eastAsia="uk-UA"/>
        </w:rPr>
      </w:pPr>
      <w:r w:rsidRPr="006D2E38">
        <w:rPr>
          <w:b/>
          <w:bCs/>
          <w:sz w:val="24"/>
          <w:szCs w:val="24"/>
          <w:lang w:val="uk-UA" w:eastAsia="uk-UA"/>
        </w:rPr>
        <w:t>ТЕСТ</w:t>
      </w:r>
    </w:p>
    <w:p w:rsidR="00082F1A" w:rsidRPr="006D2E38" w:rsidRDefault="00082F1A" w:rsidP="00FC2928">
      <w:pPr>
        <w:widowControl/>
        <w:ind w:firstLine="567"/>
        <w:jc w:val="center"/>
        <w:rPr>
          <w:b/>
          <w:bCs/>
          <w:sz w:val="24"/>
          <w:szCs w:val="24"/>
          <w:lang w:val="uk-UA" w:eastAsia="uk-UA"/>
        </w:rPr>
      </w:pPr>
      <w:r w:rsidRPr="006D2E38">
        <w:rPr>
          <w:b/>
          <w:bCs/>
          <w:sz w:val="24"/>
          <w:szCs w:val="24"/>
          <w:lang w:val="uk-UA" w:eastAsia="uk-UA"/>
        </w:rPr>
        <w:t>малого підприємництва (М-Тест)</w:t>
      </w:r>
    </w:p>
    <w:p w:rsidR="00082F1A" w:rsidRPr="006D2E38" w:rsidRDefault="00082F1A" w:rsidP="00FC2928">
      <w:pPr>
        <w:widowControl/>
        <w:ind w:firstLine="567"/>
        <w:jc w:val="both"/>
        <w:rPr>
          <w:sz w:val="16"/>
          <w:szCs w:val="16"/>
          <w:lang w:val="uk-UA" w:eastAsia="uk-UA"/>
        </w:rPr>
      </w:pPr>
    </w:p>
    <w:p w:rsidR="00082F1A" w:rsidRPr="006D2E38" w:rsidRDefault="00082F1A" w:rsidP="00FC2928">
      <w:pPr>
        <w:widowControl/>
        <w:ind w:firstLine="567"/>
        <w:jc w:val="both"/>
        <w:rPr>
          <w:b/>
          <w:bCs/>
          <w:sz w:val="24"/>
          <w:szCs w:val="24"/>
          <w:lang w:val="uk-UA" w:eastAsia="uk-UA"/>
        </w:rPr>
      </w:pPr>
      <w:r w:rsidRPr="006D2E38">
        <w:rPr>
          <w:b/>
          <w:bCs/>
          <w:sz w:val="24"/>
          <w:szCs w:val="24"/>
          <w:lang w:val="uk-UA" w:eastAsia="uk-UA"/>
        </w:rPr>
        <w:t xml:space="preserve">1. Консультації з представниками малого підприємництва щодо оцінки впливу регулювання </w:t>
      </w:r>
    </w:p>
    <w:p w:rsidR="00082F1A" w:rsidRPr="006D2E38" w:rsidRDefault="00082F1A" w:rsidP="00FC2928">
      <w:pPr>
        <w:widowControl/>
        <w:ind w:firstLine="567"/>
        <w:jc w:val="both"/>
        <w:rPr>
          <w:b/>
          <w:bCs/>
          <w:sz w:val="16"/>
          <w:szCs w:val="16"/>
          <w:lang w:val="uk-UA" w:eastAsia="uk-UA"/>
        </w:rPr>
      </w:pP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Консультації щодо визначення впливу запропонованого регулювання на суб’єктів підприємництва та визначення детального переліку процедур, виконання яких необхідно для здійснення регулювання, здійснено управлінням контролю за станом благоустрою виконавчого комітету Кременчуцької міської ради Кременчуцького району Полтавської області з 01.03.2021 по 01.11.2021.</w:t>
      </w:r>
    </w:p>
    <w:p w:rsidR="00082F1A" w:rsidRPr="006D2E38" w:rsidRDefault="00082F1A" w:rsidP="00FC2928">
      <w:pPr>
        <w:widowControl/>
        <w:ind w:firstLine="567"/>
        <w:jc w:val="both"/>
        <w:rPr>
          <w:sz w:val="24"/>
          <w:szCs w:val="24"/>
          <w:lang w:val="uk-UA" w:eastAsia="uk-UA"/>
        </w:rPr>
      </w:pPr>
    </w:p>
    <w:tbl>
      <w:tblPr>
        <w:tblW w:w="9611" w:type="dxa"/>
        <w:tblInd w:w="2" w:type="dxa"/>
        <w:tblLayout w:type="fixed"/>
        <w:tblCellMar>
          <w:left w:w="10" w:type="dxa"/>
          <w:right w:w="10" w:type="dxa"/>
        </w:tblCellMar>
        <w:tblLook w:val="0000"/>
      </w:tblPr>
      <w:tblGrid>
        <w:gridCol w:w="1286"/>
        <w:gridCol w:w="3686"/>
        <w:gridCol w:w="1559"/>
        <w:gridCol w:w="3080"/>
      </w:tblGrid>
      <w:tr w:rsidR="00082F1A" w:rsidRPr="006D2E38">
        <w:trPr>
          <w:trHeight w:hRule="exact" w:val="1925"/>
        </w:trPr>
        <w:tc>
          <w:tcPr>
            <w:tcW w:w="1286" w:type="dxa"/>
            <w:tcBorders>
              <w:top w:val="single" w:sz="4" w:space="0" w:color="auto"/>
              <w:left w:val="single" w:sz="4" w:space="0" w:color="auto"/>
            </w:tcBorders>
            <w:shd w:val="clear" w:color="auto" w:fill="FFFFFF"/>
            <w:vAlign w:val="center"/>
          </w:tcPr>
          <w:p w:rsidR="00082F1A" w:rsidRPr="006D2E38" w:rsidRDefault="00082F1A" w:rsidP="00235AF5">
            <w:pPr>
              <w:pStyle w:val="NormalWeb"/>
              <w:spacing w:before="0" w:beforeAutospacing="0" w:after="0" w:afterAutospacing="0"/>
              <w:jc w:val="center"/>
              <w:rPr>
                <w:b/>
                <w:bCs/>
                <w:lang w:eastAsia="ru-RU"/>
              </w:rPr>
            </w:pPr>
            <w:r w:rsidRPr="006D2E38">
              <w:rPr>
                <w:b/>
                <w:bCs/>
                <w:sz w:val="22"/>
                <w:szCs w:val="22"/>
              </w:rPr>
              <w:t>Порядковий номер</w:t>
            </w:r>
          </w:p>
        </w:tc>
        <w:tc>
          <w:tcPr>
            <w:tcW w:w="3686" w:type="dxa"/>
            <w:tcBorders>
              <w:top w:val="single" w:sz="4" w:space="0" w:color="auto"/>
              <w:lef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firstLine="24"/>
              <w:jc w:val="center"/>
              <w:rPr>
                <w:b/>
                <w:bCs/>
                <w:lang w:eastAsia="ru-RU"/>
              </w:rPr>
            </w:pPr>
            <w:r w:rsidRPr="006D2E38">
              <w:rPr>
                <w:b/>
                <w:bCs/>
                <w:sz w:val="22"/>
                <w:szCs w:val="22"/>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w:t>
            </w:r>
            <w:r w:rsidRPr="006D2E38">
              <w:rPr>
                <w:sz w:val="22"/>
                <w:szCs w:val="22"/>
              </w:rPr>
              <w:t>(до підприємців, експертів, науковців тощо</w:t>
            </w:r>
            <w:r w:rsidRPr="006D2E38">
              <w:rPr>
                <w:b/>
                <w:bCs/>
                <w:sz w:val="22"/>
                <w:szCs w:val="22"/>
              </w:rPr>
              <w:t>)</w:t>
            </w:r>
          </w:p>
        </w:tc>
        <w:tc>
          <w:tcPr>
            <w:tcW w:w="1559" w:type="dxa"/>
            <w:tcBorders>
              <w:top w:val="single" w:sz="4" w:space="0" w:color="auto"/>
              <w:lef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78"/>
              <w:jc w:val="center"/>
              <w:rPr>
                <w:b/>
                <w:bCs/>
              </w:rPr>
            </w:pPr>
            <w:r w:rsidRPr="006D2E38">
              <w:rPr>
                <w:b/>
                <w:bCs/>
                <w:sz w:val="22"/>
                <w:szCs w:val="22"/>
              </w:rPr>
              <w:t>Кількість учасників консультацій, осіб</w:t>
            </w:r>
          </w:p>
        </w:tc>
        <w:tc>
          <w:tcPr>
            <w:tcW w:w="3080" w:type="dxa"/>
            <w:tcBorders>
              <w:top w:val="single" w:sz="4" w:space="0" w:color="auto"/>
              <w:left w:val="single" w:sz="4" w:space="0" w:color="auto"/>
              <w:righ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59"/>
              <w:jc w:val="center"/>
              <w:rPr>
                <w:b/>
                <w:bCs/>
                <w:lang w:eastAsia="ru-RU"/>
              </w:rPr>
            </w:pPr>
            <w:r w:rsidRPr="006D2E38">
              <w:rPr>
                <w:b/>
                <w:bCs/>
                <w:sz w:val="22"/>
                <w:szCs w:val="22"/>
              </w:rPr>
              <w:t>Основні результати консультацій (опис)</w:t>
            </w:r>
          </w:p>
        </w:tc>
      </w:tr>
      <w:tr w:rsidR="00082F1A" w:rsidRPr="006D2E38">
        <w:trPr>
          <w:trHeight w:hRule="exact" w:val="535"/>
        </w:trPr>
        <w:tc>
          <w:tcPr>
            <w:tcW w:w="12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jc w:val="center"/>
              <w:rPr>
                <w:lang w:eastAsia="ru-RU"/>
              </w:rPr>
            </w:pPr>
            <w:r w:rsidRPr="006D2E38">
              <w:t>1</w:t>
            </w:r>
          </w:p>
        </w:tc>
        <w:tc>
          <w:tcPr>
            <w:tcW w:w="36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firstLine="24"/>
              <w:jc w:val="center"/>
              <w:rPr>
                <w:lang w:eastAsia="ru-RU"/>
              </w:rPr>
            </w:pPr>
            <w:r w:rsidRPr="006D2E38">
              <w:t>Робочі зустрічі</w:t>
            </w:r>
          </w:p>
        </w:tc>
        <w:tc>
          <w:tcPr>
            <w:tcW w:w="1559"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78"/>
              <w:jc w:val="center"/>
              <w:rPr>
                <w:lang w:eastAsia="ru-RU"/>
              </w:rPr>
            </w:pPr>
            <w:r w:rsidRPr="006D2E38">
              <w:t>8</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59"/>
              <w:jc w:val="center"/>
              <w:rPr>
                <w:lang w:eastAsia="ru-RU"/>
              </w:rPr>
            </w:pPr>
            <w:r w:rsidRPr="006D2E38">
              <w:t>Отримання інформації та пропозицій</w:t>
            </w:r>
          </w:p>
        </w:tc>
      </w:tr>
      <w:tr w:rsidR="00082F1A" w:rsidRPr="006D2E38">
        <w:trPr>
          <w:trHeight w:hRule="exact" w:val="542"/>
        </w:trPr>
        <w:tc>
          <w:tcPr>
            <w:tcW w:w="12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jc w:val="center"/>
              <w:rPr>
                <w:lang w:eastAsia="ru-RU"/>
              </w:rPr>
            </w:pPr>
            <w:r w:rsidRPr="006D2E38">
              <w:t>2</w:t>
            </w:r>
          </w:p>
        </w:tc>
        <w:tc>
          <w:tcPr>
            <w:tcW w:w="36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firstLine="24"/>
              <w:jc w:val="center"/>
              <w:rPr>
                <w:lang w:eastAsia="ru-RU"/>
              </w:rPr>
            </w:pPr>
            <w:r w:rsidRPr="006D2E38">
              <w:t>Письмові запити</w:t>
            </w:r>
          </w:p>
        </w:tc>
        <w:tc>
          <w:tcPr>
            <w:tcW w:w="1559"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78"/>
              <w:jc w:val="center"/>
              <w:rPr>
                <w:lang w:eastAsia="ru-RU"/>
              </w:rPr>
            </w:pPr>
            <w:r w:rsidRPr="006D2E38">
              <w:t>-</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59"/>
              <w:jc w:val="center"/>
              <w:rPr>
                <w:lang w:eastAsia="ru-RU"/>
              </w:rPr>
            </w:pPr>
            <w:r w:rsidRPr="006D2E38">
              <w:t>Отримання інформації та пропозицій</w:t>
            </w:r>
          </w:p>
        </w:tc>
      </w:tr>
      <w:tr w:rsidR="00082F1A" w:rsidRPr="006D2E38">
        <w:trPr>
          <w:trHeight w:hRule="exact" w:val="357"/>
        </w:trPr>
        <w:tc>
          <w:tcPr>
            <w:tcW w:w="12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jc w:val="center"/>
            </w:pPr>
            <w:r w:rsidRPr="006D2E38">
              <w:t>3</w:t>
            </w:r>
          </w:p>
        </w:tc>
        <w:tc>
          <w:tcPr>
            <w:tcW w:w="3686"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firstLine="24"/>
              <w:jc w:val="center"/>
            </w:pPr>
            <w:r w:rsidRPr="006D2E38">
              <w:t>Усні консультації</w:t>
            </w:r>
          </w:p>
        </w:tc>
        <w:tc>
          <w:tcPr>
            <w:tcW w:w="1559"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78"/>
              <w:jc w:val="center"/>
            </w:pPr>
            <w:r w:rsidRPr="006D2E38">
              <w:t>32</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082F1A" w:rsidRPr="006D2E38" w:rsidRDefault="00082F1A" w:rsidP="00235AF5">
            <w:pPr>
              <w:pStyle w:val="NormalWeb"/>
              <w:spacing w:before="0" w:beforeAutospacing="0" w:after="0" w:afterAutospacing="0"/>
              <w:ind w:left="59"/>
              <w:jc w:val="center"/>
            </w:pPr>
            <w:r w:rsidRPr="006D2E38">
              <w:t>Отримання інформації</w:t>
            </w:r>
          </w:p>
        </w:tc>
      </w:tr>
      <w:tr w:rsidR="00082F1A" w:rsidRPr="006D2E38">
        <w:trPr>
          <w:trHeight w:hRule="exact" w:val="4388"/>
        </w:trPr>
        <w:tc>
          <w:tcPr>
            <w:tcW w:w="1286" w:type="dxa"/>
            <w:tcBorders>
              <w:top w:val="single" w:sz="4" w:space="0" w:color="auto"/>
              <w:left w:val="single" w:sz="4" w:space="0" w:color="auto"/>
              <w:bottom w:val="single" w:sz="4" w:space="0" w:color="auto"/>
            </w:tcBorders>
            <w:shd w:val="clear" w:color="auto" w:fill="FFFFFF"/>
          </w:tcPr>
          <w:p w:rsidR="00082F1A" w:rsidRPr="006D2E38" w:rsidRDefault="00082F1A" w:rsidP="0037081B">
            <w:pPr>
              <w:pStyle w:val="NormalWeb"/>
              <w:spacing w:before="0" w:beforeAutospacing="0" w:after="0" w:afterAutospacing="0"/>
              <w:jc w:val="center"/>
            </w:pPr>
            <w:r w:rsidRPr="006D2E38">
              <w:t>4</w:t>
            </w:r>
          </w:p>
        </w:tc>
        <w:tc>
          <w:tcPr>
            <w:tcW w:w="3686" w:type="dxa"/>
            <w:tcBorders>
              <w:top w:val="single" w:sz="4" w:space="0" w:color="auto"/>
              <w:left w:val="single" w:sz="4" w:space="0" w:color="auto"/>
              <w:bottom w:val="single" w:sz="4" w:space="0" w:color="auto"/>
            </w:tcBorders>
            <w:shd w:val="clear" w:color="auto" w:fill="FFFFFF"/>
          </w:tcPr>
          <w:p w:rsidR="00082F1A" w:rsidRPr="006D2E38" w:rsidRDefault="00082F1A" w:rsidP="00DC0C4A">
            <w:pPr>
              <w:pStyle w:val="NormalWeb"/>
              <w:spacing w:before="0" w:beforeAutospacing="0" w:after="0" w:afterAutospacing="0"/>
              <w:ind w:left="142" w:hanging="118"/>
            </w:pPr>
            <w:r w:rsidRPr="006D2E38">
              <w:t xml:space="preserve">  Рішення Кременчуцької міської  ради Кременчуцького району Полтавської області від 22 грудня 2020 року «Про затвердження плану роботи Кременчуцької міської ради Кременчуцького району Полтавської області з підготовки проєктів регуляторних актів на 2021 рік», до якого включено у т.ч. підготовку цього проєкту, було оприлюднено на офіційному вебпорталі Кременчуцької міської ради Кременчуцького району Полтавської області та виконавчого комітету.</w:t>
            </w:r>
          </w:p>
        </w:tc>
        <w:tc>
          <w:tcPr>
            <w:tcW w:w="1559" w:type="dxa"/>
            <w:tcBorders>
              <w:top w:val="single" w:sz="4" w:space="0" w:color="auto"/>
              <w:left w:val="single" w:sz="4" w:space="0" w:color="auto"/>
              <w:bottom w:val="single" w:sz="4" w:space="0" w:color="auto"/>
            </w:tcBorders>
            <w:shd w:val="clear" w:color="auto" w:fill="FFFFFF"/>
          </w:tcPr>
          <w:p w:rsidR="00082F1A" w:rsidRPr="006D2E38" w:rsidRDefault="00082F1A" w:rsidP="00521276">
            <w:pPr>
              <w:pStyle w:val="NormalWeb"/>
              <w:spacing w:before="0" w:beforeAutospacing="0" w:after="0" w:afterAutospacing="0"/>
              <w:ind w:left="78"/>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37081B">
            <w:pPr>
              <w:pStyle w:val="NormalWeb"/>
              <w:spacing w:before="0" w:beforeAutospacing="0" w:after="0" w:afterAutospacing="0"/>
              <w:ind w:left="59"/>
              <w:jc w:val="center"/>
            </w:pPr>
            <w:r w:rsidRPr="006D2E38">
              <w:t>Отримання інформації</w:t>
            </w:r>
          </w:p>
        </w:tc>
      </w:tr>
    </w:tbl>
    <w:p w:rsidR="00082F1A" w:rsidRPr="006D2E38" w:rsidRDefault="00082F1A" w:rsidP="00324335">
      <w:pPr>
        <w:ind w:firstLine="708"/>
        <w:jc w:val="both"/>
        <w:rPr>
          <w:sz w:val="24"/>
          <w:szCs w:val="24"/>
          <w:lang w:val="uk-UA"/>
        </w:rPr>
      </w:pPr>
    </w:p>
    <w:p w:rsidR="00082F1A" w:rsidRPr="006D2E38" w:rsidRDefault="00082F1A" w:rsidP="00324335">
      <w:pPr>
        <w:ind w:firstLine="708"/>
        <w:jc w:val="both"/>
        <w:rPr>
          <w:b/>
          <w:bCs/>
          <w:sz w:val="24"/>
          <w:szCs w:val="24"/>
          <w:lang w:val="uk-UA"/>
        </w:rPr>
      </w:pPr>
      <w:r w:rsidRPr="006D2E38">
        <w:rPr>
          <w:sz w:val="24"/>
          <w:szCs w:val="24"/>
          <w:lang w:val="uk-UA"/>
        </w:rPr>
        <w:t>Крім того, планується обговорення цього проєкту регуляторного акта на засіданнях робочої групи з питань реалізації Закону України «Про засади державної регуляторної політики у сфері господарської діяльності» із запрошенням зацікавлених суб’єктів господарювання та на засіданнях постійних депутатських комісій.</w:t>
      </w:r>
    </w:p>
    <w:p w:rsidR="00082F1A" w:rsidRPr="006D2E38" w:rsidRDefault="00082F1A" w:rsidP="00E51DCB">
      <w:pPr>
        <w:widowControl/>
        <w:rPr>
          <w:b/>
          <w:bCs/>
          <w:sz w:val="16"/>
          <w:szCs w:val="16"/>
          <w:lang w:val="uk-UA" w:eastAsia="uk-UA"/>
        </w:rPr>
      </w:pPr>
    </w:p>
    <w:p w:rsidR="00082F1A" w:rsidRPr="006D2E38" w:rsidRDefault="00082F1A" w:rsidP="008B2E12">
      <w:pPr>
        <w:widowControl/>
        <w:ind w:firstLine="567"/>
        <w:jc w:val="both"/>
        <w:rPr>
          <w:b/>
          <w:bCs/>
          <w:sz w:val="24"/>
          <w:szCs w:val="24"/>
          <w:lang w:val="uk-UA" w:eastAsia="uk-UA"/>
        </w:rPr>
      </w:pPr>
      <w:r w:rsidRPr="006D2E38">
        <w:rPr>
          <w:b/>
          <w:bCs/>
          <w:sz w:val="24"/>
          <w:szCs w:val="24"/>
          <w:lang w:val="uk-UA" w:eastAsia="uk-UA"/>
        </w:rPr>
        <w:t>2. Вимірювання впливу регулювання на суб’єктів малого підприємництва</w:t>
      </w:r>
    </w:p>
    <w:p w:rsidR="00082F1A" w:rsidRPr="006D2E38" w:rsidRDefault="00082F1A" w:rsidP="00ED0D16">
      <w:pPr>
        <w:widowControl/>
        <w:ind w:firstLine="567"/>
        <w:jc w:val="both"/>
        <w:rPr>
          <w:sz w:val="24"/>
          <w:szCs w:val="24"/>
          <w:lang w:val="uk-UA" w:eastAsia="uk-UA"/>
        </w:rPr>
      </w:pPr>
      <w:r w:rsidRPr="006D2E38">
        <w:rPr>
          <w:sz w:val="24"/>
          <w:szCs w:val="24"/>
          <w:lang w:val="uk-UA" w:eastAsia="uk-UA"/>
        </w:rPr>
        <w:t>Кількість суб’єктів малого підприємництва, на яких поширюється регулювання 208  суб’єктів господарювання.</w:t>
      </w:r>
    </w:p>
    <w:p w:rsidR="00082F1A" w:rsidRPr="006D2E38" w:rsidRDefault="00082F1A" w:rsidP="00FC2928">
      <w:pPr>
        <w:widowControl/>
        <w:ind w:firstLine="567"/>
        <w:jc w:val="both"/>
        <w:rPr>
          <w:b/>
          <w:bCs/>
          <w:sz w:val="16"/>
          <w:szCs w:val="16"/>
          <w:lang w:val="uk-UA" w:eastAsia="uk-UA"/>
        </w:rPr>
      </w:pPr>
    </w:p>
    <w:p w:rsidR="00082F1A" w:rsidRPr="006D2E38" w:rsidRDefault="00082F1A" w:rsidP="008B2E12">
      <w:pPr>
        <w:widowControl/>
        <w:ind w:firstLine="550"/>
        <w:jc w:val="both"/>
        <w:rPr>
          <w:b/>
          <w:bCs/>
          <w:sz w:val="24"/>
          <w:szCs w:val="24"/>
          <w:lang w:val="uk-UA" w:eastAsia="uk-UA"/>
        </w:rPr>
      </w:pPr>
      <w:r w:rsidRPr="006D2E38">
        <w:rPr>
          <w:b/>
          <w:bCs/>
          <w:sz w:val="24"/>
          <w:szCs w:val="24"/>
          <w:lang w:val="uk-UA" w:eastAsia="uk-UA"/>
        </w:rPr>
        <w:t>3. Розрахунок витрат суб’єктів малого підприємництва на виконання вимог регулювання:</w:t>
      </w:r>
    </w:p>
    <w:tbl>
      <w:tblPr>
        <w:tblW w:w="9984" w:type="dxa"/>
        <w:tblInd w:w="2" w:type="dxa"/>
        <w:tblLayout w:type="fixed"/>
        <w:tblCellMar>
          <w:left w:w="10" w:type="dxa"/>
          <w:right w:w="10" w:type="dxa"/>
        </w:tblCellMar>
        <w:tblLook w:val="0000"/>
      </w:tblPr>
      <w:tblGrid>
        <w:gridCol w:w="1394"/>
        <w:gridCol w:w="3163"/>
        <w:gridCol w:w="2023"/>
        <w:gridCol w:w="1543"/>
        <w:gridCol w:w="1861"/>
      </w:tblGrid>
      <w:tr w:rsidR="00082F1A" w:rsidRPr="006D2E38">
        <w:trPr>
          <w:trHeight w:hRule="exact" w:val="1040"/>
        </w:trPr>
        <w:tc>
          <w:tcPr>
            <w:tcW w:w="1394" w:type="dxa"/>
            <w:tcBorders>
              <w:top w:val="single" w:sz="4" w:space="0" w:color="auto"/>
              <w:left w:val="single" w:sz="4" w:space="0" w:color="auto"/>
            </w:tcBorders>
            <w:shd w:val="clear" w:color="auto" w:fill="FFFFFF"/>
            <w:vAlign w:val="center"/>
          </w:tcPr>
          <w:p w:rsidR="00082F1A" w:rsidRPr="006D2E38" w:rsidRDefault="00082F1A" w:rsidP="00ED0D16">
            <w:pPr>
              <w:widowControl/>
              <w:jc w:val="center"/>
              <w:rPr>
                <w:b/>
                <w:bCs/>
                <w:sz w:val="24"/>
                <w:szCs w:val="24"/>
                <w:lang w:val="uk-UA" w:eastAsia="uk-UA"/>
              </w:rPr>
            </w:pPr>
            <w:r w:rsidRPr="006D2E38">
              <w:rPr>
                <w:b/>
                <w:bCs/>
                <w:sz w:val="22"/>
                <w:szCs w:val="22"/>
                <w:lang w:val="uk-UA" w:eastAsia="uk-UA"/>
              </w:rPr>
              <w:t>Порядковий номер</w:t>
            </w:r>
          </w:p>
        </w:tc>
        <w:tc>
          <w:tcPr>
            <w:tcW w:w="3163" w:type="dxa"/>
            <w:tcBorders>
              <w:top w:val="single" w:sz="4" w:space="0" w:color="auto"/>
              <w:left w:val="single" w:sz="4" w:space="0" w:color="auto"/>
            </w:tcBorders>
            <w:shd w:val="clear" w:color="auto" w:fill="FFFFFF"/>
            <w:vAlign w:val="center"/>
          </w:tcPr>
          <w:p w:rsidR="00082F1A" w:rsidRPr="006D2E38" w:rsidRDefault="00082F1A" w:rsidP="00ED0D16">
            <w:pPr>
              <w:widowControl/>
              <w:jc w:val="center"/>
              <w:rPr>
                <w:b/>
                <w:bCs/>
                <w:sz w:val="24"/>
                <w:szCs w:val="24"/>
                <w:lang w:val="uk-UA" w:eastAsia="uk-UA"/>
              </w:rPr>
            </w:pPr>
            <w:r w:rsidRPr="006D2E38">
              <w:rPr>
                <w:b/>
                <w:bCs/>
                <w:sz w:val="22"/>
                <w:szCs w:val="22"/>
                <w:lang w:val="uk-UA" w:eastAsia="uk-UA"/>
              </w:rPr>
              <w:t>Найменування оцінки</w:t>
            </w:r>
          </w:p>
        </w:tc>
        <w:tc>
          <w:tcPr>
            <w:tcW w:w="2023" w:type="dxa"/>
            <w:tcBorders>
              <w:top w:val="single" w:sz="4" w:space="0" w:color="auto"/>
              <w:left w:val="single" w:sz="4" w:space="0" w:color="auto"/>
            </w:tcBorders>
            <w:shd w:val="clear" w:color="auto" w:fill="FFFFFF"/>
            <w:vAlign w:val="center"/>
          </w:tcPr>
          <w:p w:rsidR="00082F1A" w:rsidRPr="006D2E38" w:rsidRDefault="00082F1A" w:rsidP="00ED0D16">
            <w:pPr>
              <w:widowControl/>
              <w:ind w:firstLine="27"/>
              <w:jc w:val="center"/>
              <w:rPr>
                <w:b/>
                <w:bCs/>
                <w:sz w:val="24"/>
                <w:szCs w:val="24"/>
                <w:lang w:val="uk-UA" w:eastAsia="uk-UA"/>
              </w:rPr>
            </w:pPr>
            <w:r w:rsidRPr="006D2E38">
              <w:rPr>
                <w:b/>
                <w:bCs/>
                <w:sz w:val="22"/>
                <w:szCs w:val="22"/>
                <w:lang w:val="uk-UA" w:eastAsia="uk-UA"/>
              </w:rPr>
              <w:t>У перший рік (стартовий рік впровадження регулювання)</w:t>
            </w:r>
          </w:p>
        </w:tc>
        <w:tc>
          <w:tcPr>
            <w:tcW w:w="1543" w:type="dxa"/>
            <w:tcBorders>
              <w:top w:val="single" w:sz="4" w:space="0" w:color="auto"/>
              <w:left w:val="single" w:sz="4" w:space="0" w:color="auto"/>
            </w:tcBorders>
            <w:shd w:val="clear" w:color="auto" w:fill="FFFFFF"/>
            <w:vAlign w:val="center"/>
          </w:tcPr>
          <w:p w:rsidR="00082F1A" w:rsidRPr="006D2E38" w:rsidRDefault="00082F1A" w:rsidP="00ED0D16">
            <w:pPr>
              <w:widowControl/>
              <w:ind w:firstLine="23"/>
              <w:jc w:val="center"/>
              <w:rPr>
                <w:b/>
                <w:bCs/>
                <w:sz w:val="24"/>
                <w:szCs w:val="24"/>
                <w:lang w:val="uk-UA" w:eastAsia="uk-UA"/>
              </w:rPr>
            </w:pPr>
            <w:r w:rsidRPr="006D2E38">
              <w:rPr>
                <w:b/>
                <w:bCs/>
                <w:sz w:val="22"/>
                <w:szCs w:val="22"/>
                <w:lang w:val="uk-UA" w:eastAsia="uk-UA"/>
              </w:rPr>
              <w:t>Періодичні</w:t>
            </w:r>
          </w:p>
          <w:p w:rsidR="00082F1A" w:rsidRPr="006D2E38" w:rsidRDefault="00082F1A" w:rsidP="00ED0D16">
            <w:pPr>
              <w:widowControl/>
              <w:ind w:firstLine="23"/>
              <w:jc w:val="center"/>
              <w:rPr>
                <w:b/>
                <w:bCs/>
                <w:sz w:val="24"/>
                <w:szCs w:val="24"/>
                <w:lang w:val="uk-UA" w:eastAsia="uk-UA"/>
              </w:rPr>
            </w:pPr>
            <w:r w:rsidRPr="006D2E38">
              <w:rPr>
                <w:b/>
                <w:bCs/>
                <w:sz w:val="22"/>
                <w:szCs w:val="22"/>
                <w:lang w:val="uk-UA" w:eastAsia="uk-UA"/>
              </w:rPr>
              <w:t>(за наступний рік)</w:t>
            </w:r>
          </w:p>
        </w:tc>
        <w:tc>
          <w:tcPr>
            <w:tcW w:w="1861" w:type="dxa"/>
            <w:tcBorders>
              <w:top w:val="single" w:sz="4" w:space="0" w:color="auto"/>
              <w:left w:val="single" w:sz="4" w:space="0" w:color="auto"/>
              <w:right w:val="single" w:sz="4" w:space="0" w:color="auto"/>
            </w:tcBorders>
            <w:shd w:val="clear" w:color="auto" w:fill="FFFFFF"/>
            <w:vAlign w:val="center"/>
          </w:tcPr>
          <w:p w:rsidR="00082F1A" w:rsidRPr="006D2E38" w:rsidRDefault="00082F1A" w:rsidP="00ED0D16">
            <w:pPr>
              <w:widowControl/>
              <w:ind w:firstLine="23"/>
              <w:jc w:val="center"/>
              <w:rPr>
                <w:b/>
                <w:bCs/>
                <w:sz w:val="24"/>
                <w:szCs w:val="24"/>
                <w:lang w:val="uk-UA" w:eastAsia="uk-UA"/>
              </w:rPr>
            </w:pPr>
            <w:r w:rsidRPr="006D2E38">
              <w:rPr>
                <w:b/>
                <w:bCs/>
                <w:sz w:val="22"/>
                <w:szCs w:val="22"/>
                <w:lang w:val="uk-UA" w:eastAsia="uk-UA"/>
              </w:rPr>
              <w:t>Витрати за п’ять років</w:t>
            </w:r>
          </w:p>
        </w:tc>
      </w:tr>
      <w:tr w:rsidR="00082F1A" w:rsidRPr="006D2E38">
        <w:trPr>
          <w:trHeight w:hRule="exact" w:val="351"/>
        </w:trPr>
        <w:tc>
          <w:tcPr>
            <w:tcW w:w="9984" w:type="dxa"/>
            <w:gridSpan w:val="5"/>
            <w:tcBorders>
              <w:top w:val="single" w:sz="4" w:space="0" w:color="auto"/>
              <w:left w:val="single" w:sz="4" w:space="0" w:color="auto"/>
              <w:right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Оцінка «прямих» витрат суб’єктів малого підприємництва на виконання регулювання</w:t>
            </w:r>
          </w:p>
        </w:tc>
      </w:tr>
      <w:tr w:rsidR="00082F1A" w:rsidRPr="006D2E38">
        <w:trPr>
          <w:trHeight w:hRule="exact" w:val="900"/>
        </w:trPr>
        <w:tc>
          <w:tcPr>
            <w:tcW w:w="1394" w:type="dxa"/>
            <w:tcBorders>
              <w:top w:val="single" w:sz="4" w:space="0" w:color="auto"/>
              <w:lef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1</w:t>
            </w:r>
          </w:p>
        </w:tc>
        <w:tc>
          <w:tcPr>
            <w:tcW w:w="3163" w:type="dxa"/>
            <w:tcBorders>
              <w:top w:val="single" w:sz="4" w:space="0" w:color="auto"/>
              <w:lef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Придбання необхідного обладнання (пристроїв,</w:t>
            </w:r>
          </w:p>
          <w:p w:rsidR="00082F1A" w:rsidRPr="006D2E38" w:rsidRDefault="00082F1A" w:rsidP="00521276">
            <w:pPr>
              <w:widowControl/>
              <w:rPr>
                <w:sz w:val="24"/>
                <w:szCs w:val="24"/>
                <w:lang w:val="uk-UA" w:eastAsia="uk-UA"/>
              </w:rPr>
            </w:pPr>
            <w:r w:rsidRPr="006D2E38">
              <w:rPr>
                <w:sz w:val="24"/>
                <w:szCs w:val="24"/>
                <w:lang w:val="uk-UA" w:eastAsia="uk-UA"/>
              </w:rPr>
              <w:t>машин, механізмів)</w:t>
            </w:r>
          </w:p>
        </w:tc>
        <w:tc>
          <w:tcPr>
            <w:tcW w:w="2023" w:type="dxa"/>
            <w:tcBorders>
              <w:top w:val="single" w:sz="4" w:space="0" w:color="auto"/>
              <w:left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r>
      <w:tr w:rsidR="00082F1A" w:rsidRPr="006D2E38">
        <w:trPr>
          <w:trHeight w:hRule="exact" w:val="1417"/>
        </w:trPr>
        <w:tc>
          <w:tcPr>
            <w:tcW w:w="1394" w:type="dxa"/>
            <w:tcBorders>
              <w:top w:val="single" w:sz="4" w:space="0" w:color="auto"/>
              <w:lef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2</w:t>
            </w:r>
          </w:p>
        </w:tc>
        <w:tc>
          <w:tcPr>
            <w:tcW w:w="3163" w:type="dxa"/>
            <w:tcBorders>
              <w:top w:val="single" w:sz="4" w:space="0" w:color="auto"/>
              <w:lef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23" w:type="dxa"/>
            <w:tcBorders>
              <w:top w:val="single" w:sz="4" w:space="0" w:color="auto"/>
              <w:left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r>
      <w:tr w:rsidR="00082F1A" w:rsidRPr="006D2E38">
        <w:trPr>
          <w:trHeight w:hRule="exact" w:val="854"/>
        </w:trPr>
        <w:tc>
          <w:tcPr>
            <w:tcW w:w="1394"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3</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Процедури експлуатації  обладнання (експлуатаційні витрати - витратні матеріали)</w:t>
            </w:r>
          </w:p>
          <w:p w:rsidR="00082F1A" w:rsidRPr="006D2E38" w:rsidRDefault="00082F1A" w:rsidP="00521276">
            <w:pPr>
              <w:widowControl/>
              <w:rPr>
                <w:sz w:val="24"/>
                <w:szCs w:val="24"/>
                <w:lang w:val="uk-UA" w:eastAsia="uk-UA"/>
              </w:rPr>
            </w:pPr>
          </w:p>
          <w:p w:rsidR="00082F1A" w:rsidRPr="006D2E38" w:rsidRDefault="00082F1A" w:rsidP="00521276">
            <w:pPr>
              <w:widowControl/>
              <w:rPr>
                <w:sz w:val="24"/>
                <w:szCs w:val="24"/>
                <w:lang w:val="uk-UA" w:eastAsia="uk-UA"/>
              </w:rPr>
            </w:pP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r>
      <w:tr w:rsidR="00082F1A" w:rsidRPr="006D2E38">
        <w:trPr>
          <w:trHeight w:hRule="exact" w:val="934"/>
        </w:trPr>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4</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Процедури обслуговування обладнання (технічне обслуговування)</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r>
      <w:tr w:rsidR="00082F1A" w:rsidRPr="006D2E38">
        <w:trPr>
          <w:trHeight w:hRule="exact" w:val="988"/>
        </w:trPr>
        <w:tc>
          <w:tcPr>
            <w:tcW w:w="1394" w:type="dxa"/>
            <w:vMerge w:val="restart"/>
            <w:tcBorders>
              <w:top w:val="single" w:sz="4" w:space="0" w:color="auto"/>
              <w:lef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5</w:t>
            </w:r>
          </w:p>
        </w:tc>
        <w:tc>
          <w:tcPr>
            <w:tcW w:w="3163" w:type="dxa"/>
            <w:tcBorders>
              <w:top w:val="single" w:sz="4" w:space="0" w:color="auto"/>
              <w:lef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Інші процедури (уточнити):</w:t>
            </w:r>
          </w:p>
          <w:p w:rsidR="00082F1A" w:rsidRPr="006D2E38" w:rsidRDefault="00082F1A" w:rsidP="00521276">
            <w:pPr>
              <w:widowControl/>
              <w:rPr>
                <w:sz w:val="24"/>
                <w:szCs w:val="24"/>
                <w:lang w:val="uk-UA" w:eastAsia="uk-UA"/>
              </w:rPr>
            </w:pPr>
            <w:r w:rsidRPr="006D2E38">
              <w:rPr>
                <w:sz w:val="24"/>
                <w:szCs w:val="24"/>
                <w:lang w:val="uk-UA" w:eastAsia="uk-UA"/>
              </w:rPr>
              <w:t>А) витрати на демонтаж ТС самостійно  на 1 об’єкт, грн</w:t>
            </w:r>
          </w:p>
          <w:p w:rsidR="00082F1A" w:rsidRPr="006D2E38" w:rsidRDefault="00082F1A" w:rsidP="00521276">
            <w:pPr>
              <w:widowControl/>
              <w:rPr>
                <w:sz w:val="24"/>
                <w:szCs w:val="24"/>
                <w:lang w:val="uk-UA" w:eastAsia="uk-UA"/>
              </w:rPr>
            </w:pPr>
          </w:p>
        </w:tc>
        <w:tc>
          <w:tcPr>
            <w:tcW w:w="2023" w:type="dxa"/>
            <w:tcBorders>
              <w:top w:val="single" w:sz="4" w:space="0" w:color="auto"/>
              <w:left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p>
          <w:p w:rsidR="00082F1A" w:rsidRPr="006D2E38" w:rsidRDefault="00082F1A" w:rsidP="00C61354">
            <w:pPr>
              <w:widowControl/>
              <w:jc w:val="center"/>
              <w:rPr>
                <w:sz w:val="24"/>
                <w:szCs w:val="24"/>
                <w:highlight w:val="red"/>
                <w:lang w:val="uk-UA" w:eastAsia="uk-UA"/>
              </w:rPr>
            </w:pPr>
            <w:r w:rsidRPr="006D2E38">
              <w:rPr>
                <w:sz w:val="24"/>
                <w:szCs w:val="24"/>
                <w:lang w:val="uk-UA" w:eastAsia="uk-UA"/>
              </w:rPr>
              <w:t>6 428*</w:t>
            </w:r>
          </w:p>
        </w:tc>
        <w:tc>
          <w:tcPr>
            <w:tcW w:w="1543" w:type="dxa"/>
            <w:tcBorders>
              <w:top w:val="single" w:sz="4" w:space="0" w:color="auto"/>
              <w:left w:val="single" w:sz="4" w:space="0" w:color="auto"/>
            </w:tcBorders>
            <w:shd w:val="clear" w:color="auto" w:fill="FFFFFF"/>
          </w:tcPr>
          <w:p w:rsidR="00082F1A" w:rsidRPr="006D2E38" w:rsidRDefault="00082F1A" w:rsidP="00C61354">
            <w:pPr>
              <w:widowControl/>
              <w:ind w:firstLine="23"/>
              <w:jc w:val="center"/>
              <w:rPr>
                <w:sz w:val="24"/>
                <w:szCs w:val="24"/>
                <w:lang w:val="uk-UA" w:eastAsia="uk-UA"/>
              </w:rPr>
            </w:pPr>
          </w:p>
          <w:p w:rsidR="00082F1A" w:rsidRPr="006D2E38" w:rsidRDefault="00082F1A" w:rsidP="00C61354">
            <w:pPr>
              <w:widowControl/>
              <w:jc w:val="center"/>
              <w:rPr>
                <w:sz w:val="24"/>
                <w:szCs w:val="24"/>
                <w:highlight w:val="red"/>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C61354">
            <w:pPr>
              <w:widowControl/>
              <w:ind w:firstLine="27"/>
              <w:jc w:val="center"/>
              <w:rPr>
                <w:sz w:val="24"/>
                <w:szCs w:val="24"/>
                <w:lang w:val="uk-UA" w:eastAsia="uk-UA"/>
              </w:rPr>
            </w:pPr>
          </w:p>
          <w:p w:rsidR="00082F1A" w:rsidRPr="006D2E38" w:rsidRDefault="00082F1A" w:rsidP="00C61354">
            <w:pPr>
              <w:widowControl/>
              <w:jc w:val="center"/>
              <w:rPr>
                <w:sz w:val="24"/>
                <w:szCs w:val="24"/>
                <w:highlight w:val="red"/>
                <w:lang w:val="uk-UA" w:eastAsia="uk-UA"/>
              </w:rPr>
            </w:pPr>
            <w:r w:rsidRPr="006D2E38">
              <w:rPr>
                <w:sz w:val="24"/>
                <w:szCs w:val="24"/>
                <w:lang w:val="uk-UA" w:eastAsia="uk-UA"/>
              </w:rPr>
              <w:t>0</w:t>
            </w:r>
          </w:p>
        </w:tc>
      </w:tr>
      <w:tr w:rsidR="00082F1A" w:rsidRPr="006D2E38">
        <w:trPr>
          <w:trHeight w:hRule="exact" w:val="676"/>
        </w:trPr>
        <w:tc>
          <w:tcPr>
            <w:tcW w:w="1394" w:type="dxa"/>
            <w:vMerge/>
            <w:tcBorders>
              <w:lef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p>
        </w:tc>
        <w:tc>
          <w:tcPr>
            <w:tcW w:w="3163" w:type="dxa"/>
            <w:tcBorders>
              <w:top w:val="single" w:sz="4" w:space="0" w:color="auto"/>
              <w:lef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Б) витрати на примусовий демонтаж ТС на 1 об’єкт, грн.</w:t>
            </w:r>
          </w:p>
        </w:tc>
        <w:tc>
          <w:tcPr>
            <w:tcW w:w="2023" w:type="dxa"/>
            <w:tcBorders>
              <w:top w:val="single" w:sz="4" w:space="0" w:color="auto"/>
              <w:left w:val="single" w:sz="4" w:space="0" w:color="auto"/>
            </w:tcBorders>
            <w:shd w:val="clear" w:color="auto" w:fill="FFFFFF"/>
          </w:tcPr>
          <w:p w:rsidR="00082F1A" w:rsidRPr="006D2E38" w:rsidRDefault="00082F1A" w:rsidP="00ED0D16">
            <w:pPr>
              <w:widowControl/>
              <w:ind w:firstLine="27"/>
              <w:jc w:val="center"/>
              <w:rPr>
                <w:sz w:val="24"/>
                <w:szCs w:val="24"/>
                <w:highlight w:val="red"/>
                <w:lang w:val="uk-UA" w:eastAsia="uk-UA"/>
              </w:rPr>
            </w:pPr>
            <w:r w:rsidRPr="006D2E38">
              <w:rPr>
                <w:sz w:val="24"/>
                <w:szCs w:val="24"/>
                <w:lang w:val="uk-UA" w:eastAsia="uk-UA"/>
              </w:rPr>
              <w:t>12 609**</w:t>
            </w:r>
          </w:p>
        </w:tc>
        <w:tc>
          <w:tcPr>
            <w:tcW w:w="1543" w:type="dxa"/>
            <w:tcBorders>
              <w:top w:val="single" w:sz="4" w:space="0" w:color="auto"/>
              <w:lef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084CE2">
            <w:pPr>
              <w:widowControl/>
              <w:ind w:firstLine="27"/>
              <w:jc w:val="center"/>
              <w:rPr>
                <w:sz w:val="24"/>
                <w:szCs w:val="24"/>
                <w:highlight w:val="red"/>
                <w:lang w:val="uk-UA" w:eastAsia="uk-UA"/>
              </w:rPr>
            </w:pPr>
            <w:r w:rsidRPr="006D2E38">
              <w:rPr>
                <w:sz w:val="24"/>
                <w:szCs w:val="24"/>
                <w:lang w:val="uk-UA" w:eastAsia="uk-UA"/>
              </w:rPr>
              <w:t>Х</w:t>
            </w:r>
          </w:p>
        </w:tc>
      </w:tr>
      <w:tr w:rsidR="00082F1A" w:rsidRPr="006D2E38">
        <w:trPr>
          <w:trHeight w:hRule="exact" w:val="1080"/>
        </w:trPr>
        <w:tc>
          <w:tcPr>
            <w:tcW w:w="1394" w:type="dxa"/>
            <w:tcBorders>
              <w:top w:val="single" w:sz="4" w:space="0" w:color="auto"/>
              <w:left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p>
          <w:p w:rsidR="00082F1A" w:rsidRPr="006D2E38" w:rsidRDefault="00082F1A" w:rsidP="009A3227">
            <w:pPr>
              <w:widowControl/>
              <w:jc w:val="center"/>
              <w:rPr>
                <w:sz w:val="24"/>
                <w:szCs w:val="24"/>
                <w:lang w:val="uk-UA" w:eastAsia="uk-UA"/>
              </w:rPr>
            </w:pPr>
            <w:r w:rsidRPr="006D2E38">
              <w:rPr>
                <w:sz w:val="24"/>
                <w:szCs w:val="24"/>
                <w:lang w:val="uk-UA" w:eastAsia="uk-UA"/>
              </w:rPr>
              <w:t>6</w:t>
            </w:r>
          </w:p>
        </w:tc>
        <w:tc>
          <w:tcPr>
            <w:tcW w:w="3163" w:type="dxa"/>
            <w:tcBorders>
              <w:top w:val="single" w:sz="4" w:space="0" w:color="auto"/>
              <w:left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Разом, грн</w:t>
            </w:r>
          </w:p>
          <w:p w:rsidR="00082F1A" w:rsidRPr="006D2E38" w:rsidRDefault="00082F1A" w:rsidP="00E51DCB">
            <w:pPr>
              <w:widowControl/>
              <w:jc w:val="center"/>
              <w:rPr>
                <w:lang w:val="uk-UA" w:eastAsia="uk-UA"/>
              </w:rPr>
            </w:pPr>
            <w:r w:rsidRPr="006D2E38">
              <w:rPr>
                <w:lang w:val="uk-UA" w:eastAsia="uk-UA"/>
              </w:rPr>
              <w:t>А)</w:t>
            </w:r>
          </w:p>
          <w:p w:rsidR="00082F1A" w:rsidRPr="006D2E38" w:rsidRDefault="00082F1A" w:rsidP="00E51DCB">
            <w:pPr>
              <w:widowControl/>
              <w:jc w:val="center"/>
              <w:rPr>
                <w:lang w:val="uk-UA" w:eastAsia="uk-UA"/>
              </w:rPr>
            </w:pPr>
          </w:p>
          <w:p w:rsidR="00082F1A" w:rsidRPr="006D2E38" w:rsidRDefault="00082F1A" w:rsidP="00E51DCB">
            <w:pPr>
              <w:widowControl/>
              <w:jc w:val="center"/>
              <w:rPr>
                <w:lang w:val="uk-UA" w:eastAsia="uk-UA"/>
              </w:rPr>
            </w:pPr>
            <w:r w:rsidRPr="006D2E38">
              <w:rPr>
                <w:lang w:val="uk-UA" w:eastAsia="uk-UA"/>
              </w:rPr>
              <w:t>Б)</w:t>
            </w:r>
          </w:p>
        </w:tc>
        <w:tc>
          <w:tcPr>
            <w:tcW w:w="2023" w:type="dxa"/>
            <w:tcBorders>
              <w:top w:val="single" w:sz="4" w:space="0" w:color="auto"/>
              <w:left w:val="single" w:sz="4" w:space="0" w:color="auto"/>
            </w:tcBorders>
            <w:shd w:val="clear" w:color="auto" w:fill="FFFFFF"/>
          </w:tcPr>
          <w:p w:rsidR="00082F1A" w:rsidRPr="006D2E38" w:rsidRDefault="00082F1A" w:rsidP="00ED0D16">
            <w:pPr>
              <w:widowControl/>
              <w:ind w:firstLine="27"/>
              <w:jc w:val="center"/>
              <w:rPr>
                <w:sz w:val="24"/>
                <w:szCs w:val="24"/>
                <w:lang w:val="uk-UA" w:eastAsia="uk-UA"/>
              </w:rPr>
            </w:pPr>
          </w:p>
          <w:p w:rsidR="00082F1A" w:rsidRPr="006D2E38" w:rsidRDefault="00082F1A" w:rsidP="009A3227">
            <w:pPr>
              <w:widowControl/>
              <w:jc w:val="center"/>
              <w:rPr>
                <w:sz w:val="24"/>
                <w:szCs w:val="24"/>
                <w:lang w:val="uk-UA" w:eastAsia="uk-UA"/>
              </w:rPr>
            </w:pPr>
            <w:r w:rsidRPr="006D2E38">
              <w:rPr>
                <w:sz w:val="24"/>
                <w:szCs w:val="24"/>
                <w:lang w:val="uk-UA" w:eastAsia="uk-UA"/>
              </w:rPr>
              <w:t>6428*</w:t>
            </w:r>
          </w:p>
          <w:p w:rsidR="00082F1A" w:rsidRPr="006D2E38" w:rsidRDefault="00082F1A" w:rsidP="009A3227">
            <w:pPr>
              <w:widowControl/>
              <w:jc w:val="center"/>
              <w:rPr>
                <w:sz w:val="24"/>
                <w:szCs w:val="24"/>
                <w:lang w:val="uk-UA" w:eastAsia="uk-UA"/>
              </w:rPr>
            </w:pPr>
          </w:p>
          <w:p w:rsidR="00082F1A" w:rsidRPr="006D2E38" w:rsidRDefault="00082F1A" w:rsidP="009A3227">
            <w:pPr>
              <w:widowControl/>
              <w:jc w:val="center"/>
              <w:rPr>
                <w:sz w:val="24"/>
                <w:szCs w:val="24"/>
                <w:lang w:val="uk-UA" w:eastAsia="uk-UA"/>
              </w:rPr>
            </w:pPr>
            <w:r w:rsidRPr="006D2E38">
              <w:rPr>
                <w:sz w:val="24"/>
                <w:szCs w:val="24"/>
                <w:lang w:val="uk-UA" w:eastAsia="uk-UA"/>
              </w:rPr>
              <w:t>12609**</w:t>
            </w:r>
          </w:p>
        </w:tc>
        <w:tc>
          <w:tcPr>
            <w:tcW w:w="1543" w:type="dxa"/>
            <w:tcBorders>
              <w:top w:val="single" w:sz="4" w:space="0" w:color="auto"/>
              <w:lef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p>
          <w:p w:rsidR="00082F1A" w:rsidRPr="006D2E38" w:rsidRDefault="00082F1A"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A9699B">
            <w:pPr>
              <w:widowControl/>
              <w:jc w:val="center"/>
              <w:rPr>
                <w:sz w:val="24"/>
                <w:szCs w:val="24"/>
                <w:lang w:val="uk-UA" w:eastAsia="uk-UA"/>
              </w:rPr>
            </w:pPr>
          </w:p>
          <w:p w:rsidR="00082F1A" w:rsidRPr="006D2E38" w:rsidRDefault="00082F1A" w:rsidP="00A9699B">
            <w:pPr>
              <w:widowControl/>
              <w:jc w:val="center"/>
              <w:rPr>
                <w:sz w:val="24"/>
                <w:szCs w:val="24"/>
                <w:lang w:val="uk-UA" w:eastAsia="uk-UA"/>
              </w:rPr>
            </w:pPr>
            <w:r w:rsidRPr="006D2E38">
              <w:rPr>
                <w:sz w:val="24"/>
                <w:szCs w:val="24"/>
                <w:lang w:val="uk-UA" w:eastAsia="uk-UA"/>
              </w:rPr>
              <w:t>0</w:t>
            </w:r>
          </w:p>
          <w:p w:rsidR="00082F1A" w:rsidRPr="006D2E38" w:rsidRDefault="00082F1A" w:rsidP="00A9699B">
            <w:pPr>
              <w:widowControl/>
              <w:ind w:firstLine="23"/>
              <w:jc w:val="center"/>
              <w:rPr>
                <w:sz w:val="24"/>
                <w:szCs w:val="24"/>
                <w:lang w:val="uk-UA" w:eastAsia="uk-UA"/>
              </w:rPr>
            </w:pPr>
          </w:p>
        </w:tc>
      </w:tr>
      <w:tr w:rsidR="00082F1A" w:rsidRPr="006D2E38">
        <w:trPr>
          <w:trHeight w:hRule="exact" w:val="1250"/>
        </w:trPr>
        <w:tc>
          <w:tcPr>
            <w:tcW w:w="1394"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7</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521276">
            <w:pPr>
              <w:widowControl/>
              <w:rPr>
                <w:sz w:val="24"/>
                <w:szCs w:val="24"/>
                <w:lang w:val="uk-UA" w:eastAsia="uk-UA"/>
              </w:rPr>
            </w:pPr>
            <w:r w:rsidRPr="006D2E38">
              <w:rPr>
                <w:sz w:val="24"/>
                <w:szCs w:val="24"/>
                <w:lang w:val="uk-UA" w:eastAsia="uk-UA"/>
              </w:rPr>
              <w:t xml:space="preserve">Кількість суб’єктів господарювання, що мають виконати вимоги і регулювання, одиниць </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B651C8">
            <w:pPr>
              <w:widowControl/>
              <w:ind w:firstLine="27"/>
              <w:rPr>
                <w:sz w:val="24"/>
                <w:szCs w:val="24"/>
                <w:lang w:val="uk-UA" w:eastAsia="uk-UA"/>
              </w:rPr>
            </w:pPr>
            <w:r w:rsidRPr="006D2E38">
              <w:rPr>
                <w:sz w:val="24"/>
                <w:szCs w:val="24"/>
                <w:lang w:val="uk-UA" w:eastAsia="uk-UA"/>
              </w:rPr>
              <w:t xml:space="preserve">         </w:t>
            </w:r>
          </w:p>
          <w:p w:rsidR="00082F1A" w:rsidRPr="006D2E38" w:rsidRDefault="00082F1A" w:rsidP="00E51DCB">
            <w:pPr>
              <w:widowControl/>
              <w:ind w:firstLine="27"/>
              <w:jc w:val="center"/>
              <w:rPr>
                <w:sz w:val="24"/>
                <w:szCs w:val="24"/>
                <w:lang w:val="uk-UA" w:eastAsia="uk-UA"/>
              </w:rPr>
            </w:pPr>
            <w:r w:rsidRPr="006D2E38">
              <w:rPr>
                <w:sz w:val="24"/>
                <w:szCs w:val="24"/>
                <w:lang w:val="uk-UA" w:eastAsia="uk-UA"/>
              </w:rPr>
              <w:t>208*</w:t>
            </w:r>
          </w:p>
          <w:p w:rsidR="00082F1A" w:rsidRPr="006D2E38" w:rsidRDefault="00082F1A" w:rsidP="00B651C8">
            <w:pPr>
              <w:widowControl/>
              <w:ind w:firstLine="27"/>
              <w:rPr>
                <w:sz w:val="24"/>
                <w:szCs w:val="24"/>
                <w:lang w:val="uk-UA" w:eastAsia="uk-UA"/>
              </w:rPr>
            </w:pPr>
            <w:r w:rsidRPr="006D2E38">
              <w:rPr>
                <w:sz w:val="24"/>
                <w:szCs w:val="24"/>
                <w:lang w:val="uk-UA" w:eastAsia="uk-UA"/>
              </w:rPr>
              <w:t xml:space="preserve"> </w:t>
            </w:r>
          </w:p>
          <w:p w:rsidR="00082F1A" w:rsidRPr="006D2E38" w:rsidRDefault="00082F1A" w:rsidP="00B651C8">
            <w:pPr>
              <w:widowControl/>
              <w:ind w:firstLine="27"/>
              <w:rPr>
                <w:sz w:val="24"/>
                <w:szCs w:val="24"/>
                <w:highlight w:val="red"/>
                <w:lang w:val="uk-UA" w:eastAsia="uk-UA"/>
              </w:rPr>
            </w:pPr>
            <w:r w:rsidRPr="006D2E38">
              <w:rPr>
                <w:sz w:val="24"/>
                <w:szCs w:val="24"/>
                <w:lang w:val="uk-UA" w:eastAsia="uk-UA"/>
              </w:rPr>
              <w:t xml:space="preserve">            </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pPr>
              <w:widowControl/>
              <w:rPr>
                <w:sz w:val="24"/>
                <w:szCs w:val="24"/>
                <w:highlight w:val="red"/>
                <w:lang w:val="uk-UA" w:eastAsia="uk-UA"/>
              </w:rPr>
            </w:pPr>
          </w:p>
          <w:p w:rsidR="00082F1A" w:rsidRPr="006D2E38" w:rsidRDefault="00082F1A" w:rsidP="00A9699B">
            <w:pPr>
              <w:widowControl/>
              <w:jc w:val="center"/>
              <w:rPr>
                <w:sz w:val="24"/>
                <w:szCs w:val="24"/>
                <w:lang w:val="uk-UA" w:eastAsia="uk-UA"/>
              </w:rPr>
            </w:pPr>
            <w:r w:rsidRPr="006D2E38">
              <w:rPr>
                <w:sz w:val="24"/>
                <w:szCs w:val="24"/>
                <w:lang w:val="uk-UA" w:eastAsia="uk-UA"/>
              </w:rPr>
              <w:t>Х</w:t>
            </w:r>
          </w:p>
          <w:p w:rsidR="00082F1A" w:rsidRPr="006D2E38" w:rsidRDefault="00082F1A">
            <w:pPr>
              <w:widowControl/>
              <w:rPr>
                <w:sz w:val="24"/>
                <w:szCs w:val="24"/>
                <w:highlight w:val="red"/>
                <w:lang w:val="uk-UA" w:eastAsia="uk-UA"/>
              </w:rPr>
            </w:pPr>
          </w:p>
          <w:p w:rsidR="00082F1A" w:rsidRPr="006D2E38" w:rsidRDefault="00082F1A" w:rsidP="00E51DCB">
            <w:pPr>
              <w:widowControl/>
              <w:rPr>
                <w:sz w:val="24"/>
                <w:szCs w:val="24"/>
                <w:highlight w:val="red"/>
                <w:lang w:val="uk-UA" w:eastAsia="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pPr>
              <w:widowControl/>
              <w:rPr>
                <w:sz w:val="24"/>
                <w:szCs w:val="24"/>
                <w:highlight w:val="red"/>
                <w:lang w:val="uk-UA" w:eastAsia="uk-UA"/>
              </w:rPr>
            </w:pPr>
          </w:p>
          <w:p w:rsidR="00082F1A" w:rsidRPr="006D2E38" w:rsidRDefault="00082F1A" w:rsidP="008A1B2D">
            <w:pPr>
              <w:widowControl/>
              <w:rPr>
                <w:color w:val="000000"/>
                <w:sz w:val="24"/>
                <w:szCs w:val="24"/>
                <w:lang w:val="uk-UA" w:eastAsia="uk-UA"/>
              </w:rPr>
            </w:pPr>
            <w:r w:rsidRPr="006D2E38">
              <w:rPr>
                <w:sz w:val="24"/>
                <w:szCs w:val="24"/>
                <w:lang w:val="uk-UA" w:eastAsia="uk-UA"/>
              </w:rPr>
              <w:t xml:space="preserve">           Х</w:t>
            </w:r>
          </w:p>
          <w:p w:rsidR="00082F1A" w:rsidRPr="006D2E38" w:rsidRDefault="00082F1A">
            <w:pPr>
              <w:widowControl/>
              <w:rPr>
                <w:sz w:val="24"/>
                <w:szCs w:val="24"/>
                <w:highlight w:val="red"/>
                <w:lang w:val="uk-UA" w:eastAsia="uk-UA"/>
              </w:rPr>
            </w:pPr>
          </w:p>
          <w:p w:rsidR="00082F1A" w:rsidRPr="006D2E38" w:rsidRDefault="00082F1A" w:rsidP="00E51DCB">
            <w:pPr>
              <w:widowControl/>
              <w:rPr>
                <w:sz w:val="24"/>
                <w:szCs w:val="24"/>
                <w:highlight w:val="red"/>
                <w:lang w:val="uk-UA" w:eastAsia="uk-UA"/>
              </w:rPr>
            </w:pPr>
          </w:p>
        </w:tc>
      </w:tr>
      <w:tr w:rsidR="00082F1A" w:rsidRPr="006D2E38">
        <w:trPr>
          <w:trHeight w:hRule="exact" w:val="1210"/>
        </w:trPr>
        <w:tc>
          <w:tcPr>
            <w:tcW w:w="1394" w:type="dxa"/>
            <w:tcBorders>
              <w:top w:val="single" w:sz="4" w:space="0" w:color="auto"/>
              <w:left w:val="single" w:sz="4" w:space="0" w:color="auto"/>
              <w:bottom w:val="single" w:sz="4" w:space="0" w:color="auto"/>
            </w:tcBorders>
            <w:shd w:val="clear" w:color="auto" w:fill="FFFFFF"/>
            <w:vAlign w:val="center"/>
          </w:tcPr>
          <w:p w:rsidR="00082F1A" w:rsidRPr="006D2E38" w:rsidRDefault="00082F1A" w:rsidP="009A3227">
            <w:pPr>
              <w:widowControl/>
              <w:jc w:val="center"/>
              <w:rPr>
                <w:sz w:val="24"/>
                <w:szCs w:val="24"/>
                <w:lang w:val="uk-UA" w:eastAsia="uk-UA"/>
              </w:rPr>
            </w:pPr>
            <w:r w:rsidRPr="006D2E38">
              <w:rPr>
                <w:sz w:val="24"/>
                <w:szCs w:val="24"/>
                <w:lang w:val="uk-UA" w:eastAsia="uk-UA"/>
              </w:rPr>
              <w:t>8</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C61354">
            <w:pPr>
              <w:widowControl/>
              <w:jc w:val="center"/>
              <w:rPr>
                <w:sz w:val="24"/>
                <w:szCs w:val="24"/>
                <w:lang w:val="uk-UA" w:eastAsia="uk-UA"/>
              </w:rPr>
            </w:pPr>
            <w:r w:rsidRPr="006D2E38">
              <w:rPr>
                <w:sz w:val="24"/>
                <w:szCs w:val="24"/>
                <w:lang w:val="uk-UA" w:eastAsia="uk-UA"/>
              </w:rPr>
              <w:t>Сумарно, грн</w:t>
            </w:r>
          </w:p>
          <w:p w:rsidR="00082F1A" w:rsidRPr="006D2E38" w:rsidRDefault="00082F1A" w:rsidP="008A1B2D">
            <w:pPr>
              <w:widowControl/>
              <w:jc w:val="center"/>
              <w:rPr>
                <w:sz w:val="24"/>
                <w:szCs w:val="24"/>
                <w:lang w:val="uk-UA" w:eastAsia="uk-UA"/>
              </w:rPr>
            </w:pPr>
            <w:r w:rsidRPr="006D2E38">
              <w:rPr>
                <w:sz w:val="24"/>
                <w:szCs w:val="24"/>
                <w:lang w:val="uk-UA" w:eastAsia="uk-UA"/>
              </w:rPr>
              <w:t>А)</w:t>
            </w:r>
          </w:p>
          <w:p w:rsidR="00082F1A" w:rsidRPr="006D2E38" w:rsidRDefault="00082F1A" w:rsidP="00ED0D16">
            <w:pPr>
              <w:widowControl/>
              <w:jc w:val="center"/>
              <w:rPr>
                <w:sz w:val="24"/>
                <w:szCs w:val="24"/>
                <w:lang w:val="uk-UA" w:eastAsia="uk-UA"/>
              </w:rPr>
            </w:pPr>
            <w:r w:rsidRPr="006D2E38">
              <w:rPr>
                <w:sz w:val="24"/>
                <w:szCs w:val="24"/>
                <w:lang w:val="uk-UA" w:eastAsia="uk-UA"/>
              </w:rPr>
              <w:t>Б)</w:t>
            </w:r>
          </w:p>
          <w:p w:rsidR="00082F1A" w:rsidRPr="006D2E38" w:rsidRDefault="00082F1A" w:rsidP="00ED0D16">
            <w:pPr>
              <w:widowControl/>
              <w:jc w:val="center"/>
              <w:rPr>
                <w:sz w:val="24"/>
                <w:szCs w:val="24"/>
                <w:lang w:val="uk-UA" w:eastAsia="uk-UA"/>
              </w:rPr>
            </w:pPr>
          </w:p>
          <w:p w:rsidR="00082F1A" w:rsidRPr="006D2E38" w:rsidRDefault="00082F1A" w:rsidP="00ED0D16">
            <w:pPr>
              <w:widowControl/>
              <w:jc w:val="center"/>
              <w:rPr>
                <w:sz w:val="24"/>
                <w:szCs w:val="24"/>
                <w:lang w:val="uk-UA" w:eastAsia="uk-UA"/>
              </w:rPr>
            </w:pPr>
          </w:p>
          <w:p w:rsidR="00082F1A" w:rsidRPr="006D2E38" w:rsidRDefault="00082F1A" w:rsidP="00ED0D16">
            <w:pPr>
              <w:widowControl/>
              <w:jc w:val="center"/>
              <w:rPr>
                <w:sz w:val="24"/>
                <w:szCs w:val="24"/>
                <w:lang w:val="uk-UA" w:eastAsia="uk-UA"/>
              </w:rPr>
            </w:pPr>
          </w:p>
          <w:p w:rsidR="00082F1A" w:rsidRPr="006D2E38" w:rsidRDefault="00082F1A" w:rsidP="00ED0D16">
            <w:pPr>
              <w:widowControl/>
              <w:jc w:val="center"/>
              <w:rPr>
                <w:sz w:val="24"/>
                <w:szCs w:val="24"/>
                <w:lang w:val="uk-UA" w:eastAsia="uk-UA"/>
              </w:rPr>
            </w:pP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8A1B2D">
            <w:pPr>
              <w:widowControl/>
              <w:jc w:val="center"/>
              <w:rPr>
                <w:sz w:val="24"/>
                <w:szCs w:val="24"/>
                <w:lang w:val="uk-UA" w:eastAsia="uk-UA"/>
              </w:rPr>
            </w:pPr>
          </w:p>
          <w:p w:rsidR="00082F1A" w:rsidRPr="006D2E38" w:rsidRDefault="00082F1A" w:rsidP="00A9699B">
            <w:pPr>
              <w:widowControl/>
              <w:ind w:firstLine="27"/>
              <w:jc w:val="center"/>
              <w:rPr>
                <w:b/>
                <w:bCs/>
                <w:sz w:val="24"/>
                <w:szCs w:val="24"/>
                <w:lang w:val="uk-UA" w:eastAsia="uk-UA"/>
              </w:rPr>
            </w:pPr>
            <w:r w:rsidRPr="006D2E38">
              <w:rPr>
                <w:b/>
                <w:bCs/>
                <w:sz w:val="24"/>
                <w:szCs w:val="24"/>
                <w:lang w:val="uk-UA" w:eastAsia="uk-UA"/>
              </w:rPr>
              <w:t>0</w:t>
            </w: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p>
          <w:p w:rsidR="00082F1A" w:rsidRPr="006D2E38" w:rsidRDefault="00082F1A" w:rsidP="008A1B2D">
            <w:pPr>
              <w:widowControl/>
              <w:ind w:firstLine="23"/>
              <w:jc w:val="center"/>
              <w:rPr>
                <w:sz w:val="24"/>
                <w:szCs w:val="24"/>
                <w:lang w:val="uk-UA" w:eastAsia="uk-UA"/>
              </w:rPr>
            </w:pPr>
            <w:r w:rsidRPr="006D2E38">
              <w:rPr>
                <w:sz w:val="24"/>
                <w:szCs w:val="24"/>
                <w:lang w:val="uk-UA" w:eastAsia="uk-UA"/>
              </w:rPr>
              <w:t>0</w:t>
            </w:r>
          </w:p>
          <w:p w:rsidR="00082F1A" w:rsidRPr="006D2E38" w:rsidRDefault="00082F1A" w:rsidP="00ED0D16">
            <w:pPr>
              <w:widowControl/>
              <w:ind w:firstLine="23"/>
              <w:jc w:val="center"/>
              <w:rPr>
                <w:sz w:val="24"/>
                <w:szCs w:val="24"/>
                <w:highlight w:val="red"/>
                <w:lang w:val="uk-UA" w:eastAsia="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p>
          <w:p w:rsidR="00082F1A" w:rsidRPr="006D2E38" w:rsidRDefault="00082F1A" w:rsidP="00ED0D16">
            <w:pPr>
              <w:widowControl/>
              <w:ind w:firstLine="23"/>
              <w:jc w:val="center"/>
              <w:rPr>
                <w:b/>
                <w:bCs/>
                <w:color w:val="000000"/>
                <w:sz w:val="24"/>
                <w:szCs w:val="24"/>
                <w:lang w:val="uk-UA" w:eastAsia="uk-UA"/>
              </w:rPr>
            </w:pPr>
            <w:r w:rsidRPr="006D2E38">
              <w:rPr>
                <w:b/>
                <w:bCs/>
                <w:color w:val="000000"/>
                <w:sz w:val="24"/>
                <w:szCs w:val="24"/>
                <w:lang w:val="uk-UA" w:eastAsia="uk-UA"/>
              </w:rPr>
              <w:t>0</w:t>
            </w:r>
          </w:p>
        </w:tc>
      </w:tr>
    </w:tbl>
    <w:p w:rsidR="00082F1A" w:rsidRPr="006D2E38" w:rsidRDefault="00082F1A" w:rsidP="005E154B">
      <w:pPr>
        <w:jc w:val="both"/>
        <w:rPr>
          <w:lang w:val="uk-UA"/>
        </w:rPr>
      </w:pPr>
      <w:r w:rsidRPr="006D2E38">
        <w:rPr>
          <w:b/>
          <w:bCs/>
          <w:sz w:val="22"/>
          <w:szCs w:val="22"/>
          <w:lang w:val="uk-UA"/>
        </w:rPr>
        <w:t>*</w:t>
      </w:r>
      <w:r w:rsidRPr="006D2E38">
        <w:rPr>
          <w:sz w:val="22"/>
          <w:szCs w:val="22"/>
          <w:lang w:val="uk-UA"/>
        </w:rPr>
        <w:t xml:space="preserve">   -   кількість суб’єктів господарювання, які повинні виконати регулювання  залежить від багатьох чинників (насамперед від їх власних намірів щодо припинення господарської діяльності, порушення ними правил розміщення тимчасових споруд тощо).  </w:t>
      </w:r>
    </w:p>
    <w:tbl>
      <w:tblPr>
        <w:tblW w:w="9984" w:type="dxa"/>
        <w:tblInd w:w="2" w:type="dxa"/>
        <w:tblLayout w:type="fixed"/>
        <w:tblCellMar>
          <w:left w:w="10" w:type="dxa"/>
          <w:right w:w="10" w:type="dxa"/>
        </w:tblCellMar>
        <w:tblLook w:val="0000"/>
      </w:tblPr>
      <w:tblGrid>
        <w:gridCol w:w="1394"/>
        <w:gridCol w:w="3163"/>
        <w:gridCol w:w="2023"/>
        <w:gridCol w:w="1543"/>
        <w:gridCol w:w="1861"/>
      </w:tblGrid>
      <w:tr w:rsidR="00082F1A" w:rsidRPr="006D2E38">
        <w:trPr>
          <w:trHeight w:hRule="exact" w:val="654"/>
        </w:trPr>
        <w:tc>
          <w:tcPr>
            <w:tcW w:w="9984" w:type="dxa"/>
            <w:gridSpan w:val="5"/>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082F1A" w:rsidRPr="006D2E38">
        <w:trPr>
          <w:trHeight w:val="2914"/>
        </w:trPr>
        <w:tc>
          <w:tcPr>
            <w:tcW w:w="1394"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0"/>
              <w:jc w:val="center"/>
              <w:rPr>
                <w:sz w:val="24"/>
                <w:szCs w:val="24"/>
                <w:lang w:val="uk-UA"/>
              </w:rPr>
            </w:pPr>
            <w:r w:rsidRPr="006D2E38">
              <w:rPr>
                <w:sz w:val="24"/>
                <w:szCs w:val="24"/>
                <w:lang w:val="uk-UA"/>
              </w:rPr>
              <w:t>9</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0"/>
              <w:jc w:val="center"/>
              <w:rPr>
                <w:sz w:val="24"/>
                <w:szCs w:val="24"/>
                <w:lang w:val="uk-UA" w:eastAsia="uk-UA"/>
              </w:rPr>
            </w:pPr>
            <w:r w:rsidRPr="006D2E38">
              <w:rPr>
                <w:sz w:val="24"/>
                <w:szCs w:val="24"/>
                <w:lang w:val="uk-UA" w:eastAsia="uk-UA"/>
              </w:rPr>
              <w:t>Процедури отримання первинної інформації про вимоги регулювання, грн</w:t>
            </w:r>
          </w:p>
          <w:p w:rsidR="00082F1A" w:rsidRPr="006D2E38" w:rsidRDefault="00082F1A" w:rsidP="00ED0D16">
            <w:pPr>
              <w:pStyle w:val="26"/>
              <w:shd w:val="clear" w:color="auto" w:fill="auto"/>
              <w:spacing w:before="0" w:after="0" w:line="240" w:lineRule="auto"/>
              <w:ind w:firstLine="0"/>
              <w:jc w:val="center"/>
              <w:rPr>
                <w:i/>
                <w:iCs/>
                <w:sz w:val="24"/>
                <w:szCs w:val="24"/>
                <w:lang w:val="uk-UA"/>
              </w:rPr>
            </w:pPr>
            <w:r w:rsidRPr="006D2E38">
              <w:rPr>
                <w:i/>
                <w:iCs/>
                <w:sz w:val="24"/>
                <w:szCs w:val="24"/>
                <w:lang w:val="uk-UA" w:eastAsia="uk-UA"/>
              </w:rPr>
              <w:t>Формула:</w:t>
            </w:r>
          </w:p>
          <w:p w:rsidR="00082F1A" w:rsidRPr="006D2E38" w:rsidRDefault="00082F1A" w:rsidP="00ED0D16">
            <w:pPr>
              <w:pStyle w:val="26"/>
              <w:shd w:val="clear" w:color="auto" w:fill="auto"/>
              <w:spacing w:before="0" w:after="0" w:line="240" w:lineRule="auto"/>
              <w:ind w:firstLine="0"/>
              <w:jc w:val="center"/>
              <w:rPr>
                <w:sz w:val="24"/>
                <w:szCs w:val="24"/>
                <w:lang w:val="uk-UA"/>
              </w:rPr>
            </w:pPr>
            <w:r w:rsidRPr="006D2E38">
              <w:rPr>
                <w:rStyle w:val="27"/>
                <w:color w:val="auto"/>
              </w:rPr>
              <w:t>витрати часу на отримання  інформації про регулювання, отримання необхідних форм та заявок х вартість часу суб’єкта підприємництва (заробітна плата) х оціночна кількість форм</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7"/>
              <w:jc w:val="center"/>
              <w:rPr>
                <w:sz w:val="24"/>
                <w:szCs w:val="24"/>
                <w:lang w:val="uk-UA" w:eastAsia="uk-UA"/>
              </w:rPr>
            </w:pPr>
            <w:r w:rsidRPr="006D2E38">
              <w:rPr>
                <w:sz w:val="24"/>
                <w:szCs w:val="24"/>
                <w:lang w:val="uk-UA" w:eastAsia="uk-UA"/>
              </w:rPr>
              <w:t xml:space="preserve">1 год.* 6500 </w:t>
            </w:r>
            <w:r w:rsidRPr="006D2E38">
              <w:rPr>
                <w:i/>
                <w:iCs/>
                <w:sz w:val="24"/>
                <w:szCs w:val="24"/>
                <w:lang w:val="uk-UA" w:eastAsia="uk-UA"/>
              </w:rPr>
              <w:t>(розмір мін. заробітної плати на 01.01.2021)</w:t>
            </w:r>
            <w:r w:rsidRPr="006D2E38">
              <w:rPr>
                <w:sz w:val="24"/>
                <w:szCs w:val="24"/>
                <w:lang w:val="uk-UA" w:eastAsia="uk-UA"/>
              </w:rPr>
              <w:t xml:space="preserve"> /166 (</w:t>
            </w:r>
            <w:r w:rsidRPr="006D2E38">
              <w:rPr>
                <w:i/>
                <w:iCs/>
                <w:sz w:val="24"/>
                <w:szCs w:val="24"/>
                <w:lang w:val="uk-UA" w:eastAsia="uk-UA"/>
              </w:rPr>
              <w:t>кількість робочих годин у місяць)</w:t>
            </w:r>
            <w:r w:rsidRPr="006D2E38">
              <w:rPr>
                <w:sz w:val="24"/>
                <w:szCs w:val="24"/>
                <w:lang w:val="uk-UA" w:eastAsia="uk-UA"/>
              </w:rPr>
              <w:t xml:space="preserve"> =</w:t>
            </w:r>
          </w:p>
          <w:p w:rsidR="00082F1A" w:rsidRPr="006D2E38" w:rsidRDefault="00082F1A" w:rsidP="00ED0D16">
            <w:pPr>
              <w:pStyle w:val="26"/>
              <w:shd w:val="clear" w:color="auto" w:fill="auto"/>
              <w:spacing w:before="0" w:after="0" w:line="240" w:lineRule="auto"/>
              <w:ind w:firstLine="27"/>
              <w:jc w:val="center"/>
              <w:rPr>
                <w:sz w:val="24"/>
                <w:szCs w:val="24"/>
                <w:lang w:val="uk-UA"/>
              </w:rPr>
            </w:pPr>
            <w:r w:rsidRPr="006D2E38">
              <w:rPr>
                <w:sz w:val="24"/>
                <w:szCs w:val="24"/>
                <w:lang w:val="uk-UA" w:eastAsia="uk-UA"/>
              </w:rPr>
              <w:t xml:space="preserve">39,16 </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0 (витрати відсутні) (припущення, що отримує первинну інформацію про вимоги регулювання у перший рік, за результатами консультацій)</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eastAsia="uk-UA"/>
              </w:rPr>
            </w:pPr>
          </w:p>
          <w:p w:rsidR="00082F1A" w:rsidRPr="006D2E38" w:rsidRDefault="00082F1A" w:rsidP="00ED0D16">
            <w:pPr>
              <w:pStyle w:val="26"/>
              <w:shd w:val="clear" w:color="auto" w:fill="auto"/>
              <w:tabs>
                <w:tab w:val="left" w:pos="846"/>
              </w:tabs>
              <w:spacing w:before="0" w:after="0" w:line="240" w:lineRule="auto"/>
              <w:ind w:firstLine="23"/>
              <w:jc w:val="center"/>
              <w:rPr>
                <w:sz w:val="24"/>
                <w:szCs w:val="24"/>
                <w:lang w:val="uk-UA"/>
              </w:rPr>
            </w:pPr>
            <w:r w:rsidRPr="006D2E38">
              <w:rPr>
                <w:sz w:val="24"/>
                <w:szCs w:val="24"/>
                <w:lang w:val="uk-UA" w:eastAsia="uk-UA"/>
              </w:rPr>
              <w:t xml:space="preserve">39,16 </w:t>
            </w:r>
          </w:p>
        </w:tc>
      </w:tr>
      <w:tr w:rsidR="00082F1A" w:rsidRPr="006D2E38">
        <w:trPr>
          <w:trHeight w:hRule="exact" w:val="984"/>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10</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Процедури організації виконання вимог регулювання</w:t>
            </w: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7"/>
              <w:jc w:val="center"/>
              <w:rPr>
                <w:sz w:val="24"/>
                <w:szCs w:val="24"/>
                <w:lang w:val="uk-UA"/>
              </w:rPr>
            </w:pP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pStyle w:val="26"/>
              <w:shd w:val="clear" w:color="auto" w:fill="auto"/>
              <w:tabs>
                <w:tab w:val="left" w:pos="598"/>
              </w:tabs>
              <w:spacing w:before="0" w:after="0" w:line="240" w:lineRule="auto"/>
              <w:ind w:firstLine="23"/>
              <w:jc w:val="center"/>
              <w:rPr>
                <w:sz w:val="24"/>
                <w:szCs w:val="24"/>
                <w:lang w:val="uk-UA"/>
              </w:rPr>
            </w:pPr>
          </w:p>
        </w:tc>
      </w:tr>
      <w:tr w:rsidR="00082F1A" w:rsidRPr="006D2E38">
        <w:trPr>
          <w:trHeight w:hRule="exact" w:val="890"/>
        </w:trPr>
        <w:tc>
          <w:tcPr>
            <w:tcW w:w="1394" w:type="dxa"/>
            <w:tcBorders>
              <w:top w:val="single" w:sz="4" w:space="0" w:color="auto"/>
              <w:left w:val="single" w:sz="4" w:space="0" w:color="auto"/>
            </w:tcBorders>
            <w:shd w:val="clear" w:color="auto" w:fill="FFFFFF"/>
          </w:tcPr>
          <w:p w:rsidR="00082F1A" w:rsidRPr="006D2E38" w:rsidRDefault="00082F1A" w:rsidP="00BB092B">
            <w:pPr>
              <w:widowControl/>
              <w:jc w:val="center"/>
              <w:rPr>
                <w:sz w:val="24"/>
                <w:szCs w:val="24"/>
                <w:lang w:val="uk-UA" w:eastAsia="uk-UA"/>
              </w:rPr>
            </w:pPr>
            <w:r w:rsidRPr="006D2E38">
              <w:rPr>
                <w:sz w:val="24"/>
                <w:szCs w:val="24"/>
                <w:lang w:val="uk-UA" w:eastAsia="uk-UA"/>
              </w:rPr>
              <w:t>11</w:t>
            </w:r>
          </w:p>
        </w:tc>
        <w:tc>
          <w:tcPr>
            <w:tcW w:w="316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 xml:space="preserve">Процедури офіційного звітування </w:t>
            </w:r>
          </w:p>
        </w:tc>
        <w:tc>
          <w:tcPr>
            <w:tcW w:w="202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7"/>
              <w:jc w:val="center"/>
              <w:rPr>
                <w:sz w:val="24"/>
                <w:szCs w:val="24"/>
                <w:lang w:val="uk-UA"/>
              </w:rPr>
            </w:pPr>
          </w:p>
        </w:tc>
        <w:tc>
          <w:tcPr>
            <w:tcW w:w="154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p>
        </w:tc>
      </w:tr>
      <w:tr w:rsidR="00082F1A" w:rsidRPr="006D2E38">
        <w:trPr>
          <w:trHeight w:hRule="exact" w:val="894"/>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BB092B">
            <w:pPr>
              <w:widowControl/>
              <w:jc w:val="center"/>
              <w:rPr>
                <w:sz w:val="24"/>
                <w:szCs w:val="24"/>
                <w:lang w:val="uk-UA" w:eastAsia="uk-UA"/>
              </w:rPr>
            </w:pPr>
            <w:r w:rsidRPr="006D2E38">
              <w:rPr>
                <w:sz w:val="24"/>
                <w:szCs w:val="24"/>
                <w:lang w:val="uk-UA" w:eastAsia="uk-UA"/>
              </w:rPr>
              <w:t>12</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Процедури щодо забезпечення процесу перевірок</w:t>
            </w:r>
          </w:p>
        </w:tc>
        <w:tc>
          <w:tcPr>
            <w:tcW w:w="202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7"/>
              <w:jc w:val="center"/>
              <w:rPr>
                <w:sz w:val="24"/>
                <w:szCs w:val="24"/>
                <w:lang w:val="uk-UA"/>
              </w:rPr>
            </w:pPr>
            <w:r w:rsidRPr="006D2E38">
              <w:rPr>
                <w:sz w:val="24"/>
                <w:szCs w:val="24"/>
                <w:lang w:val="uk-UA"/>
              </w:rPr>
              <w:t>0</w:t>
            </w:r>
          </w:p>
          <w:p w:rsidR="00082F1A" w:rsidRPr="006D2E38" w:rsidRDefault="00082F1A" w:rsidP="00ED0D16">
            <w:pPr>
              <w:pStyle w:val="26"/>
              <w:shd w:val="clear" w:color="auto" w:fill="auto"/>
              <w:spacing w:before="0" w:after="0" w:line="240" w:lineRule="auto"/>
              <w:ind w:firstLine="27"/>
              <w:jc w:val="center"/>
              <w:rPr>
                <w:sz w:val="24"/>
                <w:szCs w:val="24"/>
                <w:lang w:val="uk-UA"/>
              </w:rPr>
            </w:pPr>
            <w:r w:rsidRPr="006D2E38">
              <w:rPr>
                <w:sz w:val="24"/>
                <w:szCs w:val="24"/>
                <w:lang w:val="uk-UA" w:eastAsia="uk-UA"/>
              </w:rPr>
              <w:t>(витрати відсутні)</w:t>
            </w:r>
          </w:p>
        </w:tc>
        <w:tc>
          <w:tcPr>
            <w:tcW w:w="154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rPr>
              <w:t>0</w:t>
            </w:r>
          </w:p>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(витрати відсутні)</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rPr>
              <w:t>0</w:t>
            </w:r>
          </w:p>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(витрати відсутні)</w:t>
            </w:r>
          </w:p>
        </w:tc>
      </w:tr>
      <w:tr w:rsidR="00082F1A" w:rsidRPr="006D2E38">
        <w:trPr>
          <w:trHeight w:hRule="exact" w:val="898"/>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BB092B">
            <w:pPr>
              <w:widowControl/>
              <w:jc w:val="center"/>
              <w:rPr>
                <w:sz w:val="24"/>
                <w:szCs w:val="24"/>
                <w:lang w:val="uk-UA" w:eastAsia="uk-UA"/>
              </w:rPr>
            </w:pPr>
            <w:r w:rsidRPr="006D2E38">
              <w:rPr>
                <w:sz w:val="24"/>
                <w:szCs w:val="24"/>
                <w:lang w:val="uk-UA" w:eastAsia="uk-UA"/>
              </w:rPr>
              <w:t>13</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 xml:space="preserve">Інші процедури (направлення повідомлення про виконання припису) </w:t>
            </w:r>
          </w:p>
        </w:tc>
        <w:tc>
          <w:tcPr>
            <w:tcW w:w="2023" w:type="dxa"/>
            <w:tcBorders>
              <w:top w:val="single" w:sz="4" w:space="0" w:color="auto"/>
              <w:left w:val="single" w:sz="4" w:space="0" w:color="auto"/>
            </w:tcBorders>
            <w:shd w:val="clear" w:color="auto" w:fill="FFFFFF"/>
          </w:tcPr>
          <w:p w:rsidR="00082F1A" w:rsidRPr="006D2E38" w:rsidRDefault="00082F1A" w:rsidP="00A9699B">
            <w:pPr>
              <w:pStyle w:val="26"/>
              <w:shd w:val="clear" w:color="auto" w:fill="auto"/>
              <w:spacing w:before="0" w:after="0" w:line="240" w:lineRule="auto"/>
              <w:ind w:firstLine="27"/>
              <w:rPr>
                <w:sz w:val="24"/>
                <w:szCs w:val="24"/>
                <w:lang w:val="uk-UA"/>
              </w:rPr>
            </w:pPr>
            <w:r w:rsidRPr="006D2E38">
              <w:rPr>
                <w:sz w:val="24"/>
                <w:szCs w:val="24"/>
                <w:lang w:val="uk-UA"/>
              </w:rPr>
              <w:t xml:space="preserve">       30 хв = 19,08*</w:t>
            </w:r>
          </w:p>
        </w:tc>
        <w:tc>
          <w:tcPr>
            <w:tcW w:w="1543" w:type="dxa"/>
            <w:tcBorders>
              <w:top w:val="single" w:sz="4" w:space="0" w:color="auto"/>
              <w:lef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rPr>
              <w:t>Х</w:t>
            </w:r>
          </w:p>
        </w:tc>
        <w:tc>
          <w:tcPr>
            <w:tcW w:w="1861" w:type="dxa"/>
            <w:tcBorders>
              <w:top w:val="single" w:sz="4" w:space="0" w:color="auto"/>
              <w:left w:val="single" w:sz="4" w:space="0" w:color="auto"/>
              <w:right w:val="single" w:sz="4" w:space="0" w:color="auto"/>
            </w:tcBorders>
            <w:shd w:val="clear" w:color="auto" w:fill="FFFFFF"/>
          </w:tcPr>
          <w:p w:rsidR="00082F1A" w:rsidRPr="006D2E38" w:rsidRDefault="00082F1A" w:rsidP="00ED0D16">
            <w:pPr>
              <w:pStyle w:val="26"/>
              <w:shd w:val="clear" w:color="auto" w:fill="auto"/>
              <w:spacing w:before="0" w:after="0" w:line="240" w:lineRule="auto"/>
              <w:ind w:firstLine="23"/>
              <w:jc w:val="center"/>
              <w:rPr>
                <w:sz w:val="24"/>
                <w:szCs w:val="24"/>
                <w:lang w:val="uk-UA"/>
              </w:rPr>
            </w:pPr>
            <w:r w:rsidRPr="006D2E38">
              <w:rPr>
                <w:sz w:val="24"/>
                <w:szCs w:val="24"/>
                <w:lang w:val="uk-UA"/>
              </w:rPr>
              <w:t>19,08*</w:t>
            </w:r>
          </w:p>
        </w:tc>
      </w:tr>
      <w:tr w:rsidR="00082F1A" w:rsidRPr="006D2E38">
        <w:trPr>
          <w:trHeight w:hRule="exact" w:val="850"/>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BB092B">
            <w:pPr>
              <w:widowControl/>
              <w:jc w:val="center"/>
              <w:rPr>
                <w:sz w:val="24"/>
                <w:szCs w:val="24"/>
                <w:lang w:val="uk-UA" w:eastAsia="uk-UA"/>
              </w:rPr>
            </w:pPr>
            <w:r w:rsidRPr="006D2E38">
              <w:rPr>
                <w:sz w:val="24"/>
                <w:szCs w:val="24"/>
                <w:lang w:val="uk-UA" w:eastAsia="uk-UA"/>
              </w:rPr>
              <w:t>14</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Разом, гривень</w:t>
            </w:r>
          </w:p>
          <w:p w:rsidR="00082F1A" w:rsidRPr="006D2E38" w:rsidRDefault="00082F1A" w:rsidP="00ED0D16">
            <w:pPr>
              <w:widowControl/>
              <w:jc w:val="center"/>
              <w:rPr>
                <w:i/>
                <w:iCs/>
                <w:lang w:val="uk-UA" w:eastAsia="uk-UA"/>
              </w:rPr>
            </w:pPr>
            <w:r w:rsidRPr="006D2E38">
              <w:rPr>
                <w:i/>
                <w:iCs/>
                <w:lang w:val="uk-UA" w:eastAsia="uk-UA"/>
              </w:rPr>
              <w:t>Формула:</w:t>
            </w:r>
          </w:p>
          <w:p w:rsidR="00082F1A" w:rsidRPr="006D2E38" w:rsidRDefault="00082F1A" w:rsidP="00ED0D16">
            <w:pPr>
              <w:widowControl/>
              <w:jc w:val="center"/>
              <w:rPr>
                <w:sz w:val="24"/>
                <w:szCs w:val="24"/>
                <w:lang w:val="uk-UA" w:eastAsia="uk-UA"/>
              </w:rPr>
            </w:pPr>
            <w:r w:rsidRPr="006D2E38">
              <w:rPr>
                <w:i/>
                <w:iCs/>
                <w:lang w:val="uk-UA" w:eastAsia="uk-UA"/>
              </w:rPr>
              <w:t>(сума рядків 10 + 11 + 12 + 13 +14)</w:t>
            </w: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7"/>
              <w:jc w:val="center"/>
              <w:rPr>
                <w:sz w:val="24"/>
                <w:szCs w:val="24"/>
                <w:highlight w:val="red"/>
                <w:lang w:val="uk-UA" w:eastAsia="uk-UA"/>
              </w:rPr>
            </w:pPr>
            <w:r w:rsidRPr="006D2E38">
              <w:rPr>
                <w:sz w:val="24"/>
                <w:szCs w:val="24"/>
                <w:lang w:val="uk-UA" w:eastAsia="uk-UA"/>
              </w:rPr>
              <w:t>58,24</w:t>
            </w: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Х</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A353D0">
            <w:pPr>
              <w:widowControl/>
              <w:ind w:firstLine="23"/>
              <w:jc w:val="center"/>
              <w:rPr>
                <w:sz w:val="24"/>
                <w:szCs w:val="24"/>
                <w:lang w:val="uk-UA" w:eastAsia="uk-UA"/>
              </w:rPr>
            </w:pPr>
            <w:r w:rsidRPr="006D2E38">
              <w:rPr>
                <w:sz w:val="24"/>
                <w:szCs w:val="24"/>
                <w:lang w:val="uk-UA" w:eastAsia="uk-UA"/>
              </w:rPr>
              <w:t>58,24</w:t>
            </w:r>
          </w:p>
        </w:tc>
      </w:tr>
      <w:tr w:rsidR="00082F1A" w:rsidRPr="006D2E38">
        <w:trPr>
          <w:trHeight w:hRule="exact" w:val="1251"/>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BB092B">
            <w:pPr>
              <w:widowControl/>
              <w:jc w:val="center"/>
              <w:rPr>
                <w:sz w:val="24"/>
                <w:szCs w:val="24"/>
                <w:lang w:val="uk-UA" w:eastAsia="uk-UA"/>
              </w:rPr>
            </w:pPr>
            <w:r w:rsidRPr="006D2E38">
              <w:rPr>
                <w:sz w:val="24"/>
                <w:szCs w:val="24"/>
                <w:lang w:val="uk-UA" w:eastAsia="uk-UA"/>
              </w:rPr>
              <w:t>115</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Кількість суб’єктів підприємництва, що мають виконати вимоги регулювання, одиниць</w:t>
            </w: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7"/>
              <w:jc w:val="center"/>
              <w:rPr>
                <w:sz w:val="24"/>
                <w:szCs w:val="24"/>
                <w:highlight w:val="red"/>
                <w:lang w:val="uk-UA" w:eastAsia="uk-UA"/>
              </w:rPr>
            </w:pPr>
            <w:r w:rsidRPr="006D2E38">
              <w:rPr>
                <w:sz w:val="24"/>
                <w:szCs w:val="24"/>
                <w:lang w:val="uk-UA" w:eastAsia="uk-UA"/>
              </w:rPr>
              <w:t>208*</w:t>
            </w: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Х</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sz w:val="24"/>
                <w:szCs w:val="24"/>
                <w:lang w:val="uk-UA" w:eastAsia="uk-UA"/>
              </w:rPr>
            </w:pPr>
            <w:r w:rsidRPr="006D2E38">
              <w:rPr>
                <w:sz w:val="24"/>
                <w:szCs w:val="24"/>
                <w:lang w:val="uk-UA" w:eastAsia="uk-UA"/>
              </w:rPr>
              <w:t>Х</w:t>
            </w:r>
          </w:p>
        </w:tc>
      </w:tr>
      <w:tr w:rsidR="00082F1A" w:rsidRPr="006D2E38">
        <w:trPr>
          <w:trHeight w:val="693"/>
        </w:trPr>
        <w:tc>
          <w:tcPr>
            <w:tcW w:w="1394"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16</w:t>
            </w:r>
          </w:p>
        </w:tc>
        <w:tc>
          <w:tcPr>
            <w:tcW w:w="316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jc w:val="center"/>
              <w:rPr>
                <w:sz w:val="24"/>
                <w:szCs w:val="24"/>
                <w:lang w:val="uk-UA" w:eastAsia="uk-UA"/>
              </w:rPr>
            </w:pPr>
            <w:r w:rsidRPr="006D2E38">
              <w:rPr>
                <w:sz w:val="24"/>
                <w:szCs w:val="24"/>
                <w:lang w:val="uk-UA" w:eastAsia="uk-UA"/>
              </w:rPr>
              <w:t>Сумарно, гривень</w:t>
            </w:r>
          </w:p>
          <w:p w:rsidR="00082F1A" w:rsidRPr="006D2E38" w:rsidRDefault="00082F1A" w:rsidP="00ED0D16">
            <w:pPr>
              <w:widowControl/>
              <w:jc w:val="center"/>
              <w:rPr>
                <w:sz w:val="24"/>
                <w:szCs w:val="24"/>
                <w:lang w:val="uk-UA" w:eastAsia="uk-UA"/>
              </w:rPr>
            </w:pPr>
            <w:r w:rsidRPr="006D2E38">
              <w:rPr>
                <w:sz w:val="24"/>
                <w:szCs w:val="24"/>
                <w:lang w:val="uk-UA" w:eastAsia="uk-UA"/>
              </w:rPr>
              <w:t>(рядок 14 Х  на  рядок 15)</w:t>
            </w:r>
          </w:p>
        </w:tc>
        <w:tc>
          <w:tcPr>
            <w:tcW w:w="202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7"/>
              <w:jc w:val="center"/>
              <w:rPr>
                <w:b/>
                <w:bCs/>
                <w:sz w:val="24"/>
                <w:szCs w:val="24"/>
                <w:highlight w:val="red"/>
                <w:lang w:val="uk-UA" w:eastAsia="uk-UA"/>
              </w:rPr>
            </w:pPr>
            <w:r w:rsidRPr="006D2E38">
              <w:rPr>
                <w:b/>
                <w:bCs/>
                <w:sz w:val="24"/>
                <w:szCs w:val="24"/>
                <w:lang w:val="uk-UA" w:eastAsia="uk-UA"/>
              </w:rPr>
              <w:t>24228*</w:t>
            </w:r>
          </w:p>
        </w:tc>
        <w:tc>
          <w:tcPr>
            <w:tcW w:w="1543" w:type="dxa"/>
            <w:tcBorders>
              <w:top w:val="single" w:sz="4" w:space="0" w:color="auto"/>
              <w:left w:val="single" w:sz="4" w:space="0" w:color="auto"/>
              <w:bottom w:val="single" w:sz="4" w:space="0" w:color="auto"/>
            </w:tcBorders>
            <w:shd w:val="clear" w:color="auto" w:fill="FFFFFF"/>
          </w:tcPr>
          <w:p w:rsidR="00082F1A" w:rsidRPr="006D2E38" w:rsidRDefault="00082F1A" w:rsidP="00ED0D16">
            <w:pPr>
              <w:widowControl/>
              <w:ind w:firstLine="23"/>
              <w:jc w:val="center"/>
              <w:rPr>
                <w:b/>
                <w:bCs/>
                <w:sz w:val="24"/>
                <w:szCs w:val="24"/>
                <w:lang w:val="uk-UA" w:eastAsia="uk-UA"/>
              </w:rPr>
            </w:pPr>
            <w:r w:rsidRPr="006D2E38">
              <w:rPr>
                <w:b/>
                <w:bCs/>
                <w:sz w:val="24"/>
                <w:szCs w:val="24"/>
                <w:lang w:val="uk-UA" w:eastAsia="uk-UA"/>
              </w:rPr>
              <w:t>X</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82F1A" w:rsidRPr="006D2E38" w:rsidRDefault="00082F1A" w:rsidP="00ED0D16">
            <w:pPr>
              <w:widowControl/>
              <w:ind w:firstLine="23"/>
              <w:jc w:val="center"/>
              <w:rPr>
                <w:b/>
                <w:bCs/>
                <w:sz w:val="24"/>
                <w:szCs w:val="24"/>
                <w:lang w:val="uk-UA" w:eastAsia="uk-UA"/>
              </w:rPr>
            </w:pPr>
            <w:r w:rsidRPr="006D2E38">
              <w:rPr>
                <w:b/>
                <w:bCs/>
                <w:sz w:val="24"/>
                <w:szCs w:val="24"/>
                <w:lang w:val="uk-UA" w:eastAsia="uk-UA"/>
              </w:rPr>
              <w:t>24228*</w:t>
            </w:r>
          </w:p>
        </w:tc>
      </w:tr>
    </w:tbl>
    <w:p w:rsidR="00082F1A" w:rsidRPr="006D2E38" w:rsidRDefault="00082F1A" w:rsidP="00E45406">
      <w:pPr>
        <w:widowControl/>
        <w:ind w:firstLine="567"/>
        <w:jc w:val="both"/>
        <w:rPr>
          <w:sz w:val="24"/>
          <w:szCs w:val="24"/>
          <w:lang w:val="uk-UA"/>
        </w:rPr>
      </w:pPr>
      <w:r w:rsidRPr="006D2E38">
        <w:rPr>
          <w:b/>
          <w:bCs/>
          <w:sz w:val="24"/>
          <w:szCs w:val="24"/>
          <w:lang w:val="uk-UA" w:eastAsia="uk-UA"/>
        </w:rPr>
        <w:t xml:space="preserve">Примітка: </w:t>
      </w:r>
      <w:r w:rsidRPr="006D2E38">
        <w:rPr>
          <w:sz w:val="24"/>
          <w:szCs w:val="24"/>
          <w:lang w:val="uk-UA" w:eastAsia="uk-UA"/>
        </w:rPr>
        <w:t xml:space="preserve">Тимчасові споруди, що розміщені відповідно до вимог законодавства, не підлягають примусовому демонтажу і евакуації. </w:t>
      </w:r>
      <w:r w:rsidRPr="006D2E38">
        <w:rPr>
          <w:sz w:val="24"/>
          <w:szCs w:val="24"/>
          <w:lang w:val="uk-UA"/>
        </w:rPr>
        <w:t xml:space="preserve">У разі дотримання громадянами та суб’єктами господарювання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витрати внаслідок запровадження даного регулювання не передбачаються. </w:t>
      </w:r>
    </w:p>
    <w:p w:rsidR="00082F1A" w:rsidRPr="006D2E38" w:rsidRDefault="00082F1A" w:rsidP="00E45406">
      <w:pPr>
        <w:widowControl/>
        <w:ind w:firstLine="567"/>
        <w:jc w:val="both"/>
        <w:rPr>
          <w:b/>
          <w:bCs/>
          <w:sz w:val="16"/>
          <w:szCs w:val="16"/>
          <w:lang w:val="uk-UA" w:eastAsia="uk-UA"/>
        </w:rPr>
      </w:pPr>
      <w:r w:rsidRPr="006D2E38">
        <w:rPr>
          <w:sz w:val="24"/>
          <w:szCs w:val="24"/>
          <w:lang w:val="uk-UA"/>
        </w:rPr>
        <w:t xml:space="preserve">* - </w:t>
      </w:r>
      <w:r w:rsidRPr="006D2E38">
        <w:rPr>
          <w:sz w:val="24"/>
          <w:szCs w:val="24"/>
          <w:lang w:val="uk-UA" w:eastAsia="uk-UA"/>
        </w:rPr>
        <w:t xml:space="preserve">кількість суб’єктів підприємництва, які допустили порушення та мають виконати вимоги регулювання є орієнтовною. </w:t>
      </w:r>
    </w:p>
    <w:p w:rsidR="00082F1A" w:rsidRPr="006D2E38" w:rsidRDefault="00082F1A" w:rsidP="00A054E5">
      <w:pPr>
        <w:widowControl/>
        <w:ind w:firstLine="567"/>
        <w:jc w:val="both"/>
        <w:rPr>
          <w:b/>
          <w:bCs/>
          <w:sz w:val="24"/>
          <w:szCs w:val="24"/>
          <w:lang w:val="uk-UA" w:eastAsia="uk-UA"/>
        </w:rPr>
      </w:pPr>
    </w:p>
    <w:p w:rsidR="00082F1A" w:rsidRPr="006D2E38" w:rsidRDefault="00082F1A" w:rsidP="00A054E5">
      <w:pPr>
        <w:widowControl/>
        <w:ind w:firstLine="567"/>
        <w:jc w:val="both"/>
        <w:rPr>
          <w:sz w:val="24"/>
          <w:szCs w:val="24"/>
          <w:lang w:val="uk-UA" w:eastAsia="uk-UA"/>
        </w:rPr>
      </w:pPr>
      <w:r w:rsidRPr="006D2E38">
        <w:rPr>
          <w:b/>
          <w:bCs/>
          <w:sz w:val="24"/>
          <w:szCs w:val="24"/>
          <w:lang w:val="uk-UA" w:eastAsia="uk-UA"/>
        </w:rPr>
        <w:t>4. Бюджетні витрати на адміністрування регулювання суб’єктів малого підприємництва</w:t>
      </w:r>
      <w:r w:rsidRPr="006D2E38">
        <w:rPr>
          <w:sz w:val="24"/>
          <w:szCs w:val="24"/>
          <w:lang w:val="uk-UA" w:eastAsia="uk-UA"/>
        </w:rPr>
        <w:t xml:space="preserve"> </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82F1A" w:rsidRPr="006D2E38" w:rsidRDefault="00082F1A" w:rsidP="00FC2928">
      <w:pPr>
        <w:widowControl/>
        <w:ind w:firstLine="567"/>
        <w:jc w:val="both"/>
        <w:rPr>
          <w:sz w:val="24"/>
          <w:szCs w:val="24"/>
          <w:lang w:val="uk-UA" w:eastAsia="uk-UA"/>
        </w:rPr>
      </w:pPr>
      <w:r w:rsidRPr="006D2E38">
        <w:rPr>
          <w:sz w:val="24"/>
          <w:szCs w:val="24"/>
          <w:lang w:val="uk-UA" w:eastAsia="uk-UA"/>
        </w:rPr>
        <w:t xml:space="preserve">Державний орган, для якого здійснюється розрахунок вартості адміністрування регулювання: уповноважені органів з питань контролю за станом благоустрою </w:t>
      </w:r>
      <w:r w:rsidRPr="006D2E38">
        <w:rPr>
          <w:color w:val="000000"/>
          <w:sz w:val="24"/>
          <w:szCs w:val="24"/>
          <w:lang w:val="uk-UA" w:eastAsia="uk-UA"/>
        </w:rPr>
        <w:t xml:space="preserve">Кременчуцької міської ради Кременчуцького району Полтавської області (управління контролю за станом благоустрою, </w:t>
      </w:r>
      <w:r w:rsidRPr="006D2E38">
        <w:rPr>
          <w:sz w:val="24"/>
          <w:szCs w:val="24"/>
          <w:lang w:val="uk-UA" w:eastAsia="uk-UA"/>
        </w:rPr>
        <w:t>відділи контролю за станом благоустрою управління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w:t>
      </w:r>
    </w:p>
    <w:p w:rsidR="00082F1A" w:rsidRPr="006D2E38" w:rsidRDefault="00082F1A" w:rsidP="00FC2928">
      <w:pPr>
        <w:widowControl/>
        <w:ind w:firstLine="567"/>
        <w:jc w:val="both"/>
        <w:rPr>
          <w:sz w:val="16"/>
          <w:szCs w:val="16"/>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34"/>
        <w:gridCol w:w="1113"/>
        <w:gridCol w:w="1859"/>
        <w:gridCol w:w="1431"/>
        <w:gridCol w:w="1359"/>
        <w:gridCol w:w="1752"/>
      </w:tblGrid>
      <w:tr w:rsidR="00082F1A" w:rsidRPr="006D2E38">
        <w:trPr>
          <w:trHeight w:hRule="exact" w:val="2339"/>
        </w:trPr>
        <w:tc>
          <w:tcPr>
            <w:tcW w:w="0" w:type="auto"/>
            <w:shd w:val="clear" w:color="auto" w:fill="FFFFFF"/>
            <w:vAlign w:val="center"/>
          </w:tcPr>
          <w:p w:rsidR="00082F1A" w:rsidRPr="006D2E38" w:rsidRDefault="00082F1A" w:rsidP="00C964D0">
            <w:pPr>
              <w:widowControl/>
              <w:ind w:left="100"/>
              <w:jc w:val="center"/>
              <w:rPr>
                <w:b/>
                <w:bCs/>
                <w:sz w:val="24"/>
                <w:szCs w:val="24"/>
                <w:lang w:val="uk-UA" w:eastAsia="uk-UA"/>
              </w:rPr>
            </w:pPr>
            <w:r w:rsidRPr="006D2E38">
              <w:rPr>
                <w:b/>
                <w:bCs/>
                <w:sz w:val="22"/>
                <w:szCs w:val="22"/>
                <w:lang w:val="uk-UA" w:eastAsia="uk-UA"/>
              </w:rPr>
              <w:t>Процедура регулювання суб’єктів малого підприємництва (розрахунок на одного типового суб’єкта господарювання підприємництва</w:t>
            </w:r>
          </w:p>
        </w:tc>
        <w:tc>
          <w:tcPr>
            <w:tcW w:w="0" w:type="auto"/>
            <w:shd w:val="clear" w:color="auto" w:fill="FFFFFF"/>
            <w:vAlign w:val="center"/>
          </w:tcPr>
          <w:p w:rsidR="00082F1A" w:rsidRPr="006D2E38" w:rsidRDefault="00082F1A" w:rsidP="00C964D0">
            <w:pPr>
              <w:widowControl/>
              <w:jc w:val="center"/>
              <w:rPr>
                <w:b/>
                <w:bCs/>
                <w:sz w:val="24"/>
                <w:szCs w:val="24"/>
                <w:lang w:val="uk-UA" w:eastAsia="uk-UA"/>
              </w:rPr>
            </w:pPr>
            <w:r w:rsidRPr="006D2E38">
              <w:rPr>
                <w:b/>
                <w:bCs/>
                <w:sz w:val="22"/>
                <w:szCs w:val="22"/>
                <w:lang w:val="uk-UA" w:eastAsia="uk-UA"/>
              </w:rPr>
              <w:t>Планові витрати часу на процедуру</w:t>
            </w:r>
          </w:p>
          <w:p w:rsidR="00082F1A" w:rsidRPr="006D2E38" w:rsidRDefault="00082F1A" w:rsidP="00C964D0">
            <w:pPr>
              <w:widowControl/>
              <w:jc w:val="center"/>
              <w:rPr>
                <w:b/>
                <w:bCs/>
                <w:sz w:val="24"/>
                <w:szCs w:val="24"/>
                <w:lang w:val="uk-UA" w:eastAsia="uk-UA"/>
              </w:rPr>
            </w:pPr>
          </w:p>
        </w:tc>
        <w:tc>
          <w:tcPr>
            <w:tcW w:w="0" w:type="auto"/>
            <w:shd w:val="clear" w:color="auto" w:fill="FFFFFF"/>
            <w:vAlign w:val="center"/>
          </w:tcPr>
          <w:p w:rsidR="00082F1A" w:rsidRPr="006D2E38" w:rsidRDefault="00082F1A" w:rsidP="00C964D0">
            <w:pPr>
              <w:widowControl/>
              <w:ind w:left="104"/>
              <w:jc w:val="center"/>
              <w:rPr>
                <w:b/>
                <w:bCs/>
                <w:sz w:val="24"/>
                <w:szCs w:val="24"/>
                <w:lang w:val="uk-UA" w:eastAsia="uk-UA"/>
              </w:rPr>
            </w:pPr>
            <w:r w:rsidRPr="006D2E38">
              <w:rPr>
                <w:b/>
                <w:bCs/>
                <w:sz w:val="22"/>
                <w:szCs w:val="22"/>
                <w:lang w:val="uk-UA" w:eastAsia="uk-UA"/>
              </w:rPr>
              <w:t xml:space="preserve">Вартість часу співробітника органу місцевого самоврядування відповідної категорії (заробітна плата) </w:t>
            </w:r>
          </w:p>
        </w:tc>
        <w:tc>
          <w:tcPr>
            <w:tcW w:w="1431" w:type="dxa"/>
            <w:shd w:val="clear" w:color="auto" w:fill="FFFFFF"/>
            <w:vAlign w:val="center"/>
          </w:tcPr>
          <w:p w:rsidR="00082F1A" w:rsidRPr="006D2E38" w:rsidRDefault="00082F1A" w:rsidP="00C964D0">
            <w:pPr>
              <w:widowControl/>
              <w:ind w:left="54"/>
              <w:jc w:val="center"/>
              <w:rPr>
                <w:b/>
                <w:bCs/>
                <w:sz w:val="24"/>
                <w:szCs w:val="24"/>
                <w:lang w:val="uk-UA" w:eastAsia="uk-UA"/>
              </w:rPr>
            </w:pPr>
            <w:r w:rsidRPr="006D2E38">
              <w:rPr>
                <w:b/>
                <w:bCs/>
                <w:sz w:val="22"/>
                <w:szCs w:val="22"/>
                <w:lang w:val="uk-UA" w:eastAsia="uk-UA"/>
              </w:rPr>
              <w:t>Оцінка кількості процедур за рік, що припадають на одного суб’єкта</w:t>
            </w:r>
          </w:p>
        </w:tc>
        <w:tc>
          <w:tcPr>
            <w:tcW w:w="1359" w:type="dxa"/>
            <w:shd w:val="clear" w:color="auto" w:fill="FFFFFF"/>
            <w:vAlign w:val="center"/>
          </w:tcPr>
          <w:p w:rsidR="00082F1A" w:rsidRPr="006D2E38" w:rsidRDefault="00082F1A" w:rsidP="00C964D0">
            <w:pPr>
              <w:widowControl/>
              <w:jc w:val="center"/>
              <w:rPr>
                <w:b/>
                <w:bCs/>
                <w:sz w:val="24"/>
                <w:szCs w:val="24"/>
                <w:lang w:val="uk-UA" w:eastAsia="uk-UA"/>
              </w:rPr>
            </w:pPr>
            <w:r w:rsidRPr="006D2E38">
              <w:rPr>
                <w:b/>
                <w:bCs/>
                <w:sz w:val="22"/>
                <w:szCs w:val="22"/>
                <w:lang w:val="uk-UA" w:eastAsia="uk-UA"/>
              </w:rPr>
              <w:t>Оцінка кількості суб’єктів, що підпадають під дію процедури регулювання</w:t>
            </w:r>
          </w:p>
        </w:tc>
        <w:tc>
          <w:tcPr>
            <w:tcW w:w="1752" w:type="dxa"/>
            <w:shd w:val="clear" w:color="auto" w:fill="FFFFFF"/>
            <w:vAlign w:val="center"/>
          </w:tcPr>
          <w:p w:rsidR="00082F1A" w:rsidRPr="006D2E38" w:rsidRDefault="00082F1A" w:rsidP="00C964D0">
            <w:pPr>
              <w:widowControl/>
              <w:ind w:left="14"/>
              <w:jc w:val="center"/>
              <w:rPr>
                <w:b/>
                <w:bCs/>
                <w:sz w:val="24"/>
                <w:szCs w:val="24"/>
                <w:lang w:val="uk-UA" w:eastAsia="uk-UA"/>
              </w:rPr>
            </w:pPr>
            <w:r w:rsidRPr="006D2E38">
              <w:rPr>
                <w:b/>
                <w:bCs/>
                <w:sz w:val="22"/>
                <w:szCs w:val="22"/>
                <w:lang w:val="uk-UA" w:eastAsia="uk-UA"/>
              </w:rPr>
              <w:t>Витрати на адміністрування регулювання*</w:t>
            </w:r>
          </w:p>
          <w:p w:rsidR="00082F1A" w:rsidRPr="006D2E38" w:rsidRDefault="00082F1A" w:rsidP="00C964D0">
            <w:pPr>
              <w:widowControl/>
              <w:ind w:left="14"/>
              <w:jc w:val="center"/>
              <w:rPr>
                <w:b/>
                <w:bCs/>
                <w:sz w:val="24"/>
                <w:szCs w:val="24"/>
                <w:lang w:val="uk-UA" w:eastAsia="uk-UA"/>
              </w:rPr>
            </w:pPr>
            <w:r w:rsidRPr="006D2E38">
              <w:rPr>
                <w:b/>
                <w:bCs/>
                <w:sz w:val="22"/>
                <w:szCs w:val="22"/>
                <w:lang w:val="uk-UA" w:eastAsia="uk-UA"/>
              </w:rPr>
              <w:t xml:space="preserve">за рік </w:t>
            </w:r>
          </w:p>
          <w:p w:rsidR="00082F1A" w:rsidRPr="006D2E38" w:rsidRDefault="00082F1A" w:rsidP="00C964D0">
            <w:pPr>
              <w:widowControl/>
              <w:ind w:left="14"/>
              <w:jc w:val="center"/>
              <w:rPr>
                <w:sz w:val="24"/>
                <w:szCs w:val="24"/>
                <w:lang w:val="uk-UA" w:eastAsia="uk-UA"/>
              </w:rPr>
            </w:pPr>
            <w:r w:rsidRPr="006D2E38">
              <w:rPr>
                <w:sz w:val="22"/>
                <w:szCs w:val="22"/>
                <w:lang w:val="uk-UA" w:eastAsia="uk-UA"/>
              </w:rPr>
              <w:t>(грн.)</w:t>
            </w:r>
          </w:p>
        </w:tc>
      </w:tr>
      <w:tr w:rsidR="00082F1A" w:rsidRPr="006D2E38">
        <w:trPr>
          <w:trHeight w:hRule="exact" w:val="1185"/>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1. Облік суб’єкта господарювання, що перебуває у сфері регулювання</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4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rPr>
              <w:t>240,96</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2</w:t>
            </w:r>
          </w:p>
        </w:tc>
        <w:tc>
          <w:tcPr>
            <w:tcW w:w="1359" w:type="dxa"/>
            <w:shd w:val="clear" w:color="auto" w:fill="FFFFFF"/>
            <w:vAlign w:val="center"/>
          </w:tcPr>
          <w:p w:rsidR="00082F1A" w:rsidRPr="006D2E38" w:rsidRDefault="00082F1A"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C964D0">
            <w:pPr>
              <w:widowControl/>
              <w:ind w:left="124"/>
              <w:jc w:val="center"/>
              <w:rPr>
                <w:sz w:val="24"/>
                <w:szCs w:val="24"/>
                <w:highlight w:val="red"/>
                <w:lang w:val="uk-UA" w:eastAsia="uk-UA"/>
              </w:rPr>
            </w:pPr>
            <w:r w:rsidRPr="006D2E38">
              <w:rPr>
                <w:sz w:val="24"/>
                <w:szCs w:val="24"/>
                <w:lang w:val="uk-UA" w:eastAsia="uk-UA"/>
              </w:rPr>
              <w:t>102735</w:t>
            </w:r>
          </w:p>
        </w:tc>
      </w:tr>
      <w:tr w:rsidR="00082F1A" w:rsidRPr="006D2E38">
        <w:trPr>
          <w:trHeight w:hRule="exact" w:val="2046"/>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2. Поточний контроль за суб’єктом господарювання, що перебуває у сфері регулювання, у тому числі:</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1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082F1A" w:rsidRPr="006D2E38" w:rsidRDefault="00082F1A" w:rsidP="00C964D0">
            <w:pPr>
              <w:widowControl/>
              <w:ind w:firstLine="54"/>
              <w:jc w:val="center"/>
              <w:rPr>
                <w:sz w:val="24"/>
                <w:szCs w:val="24"/>
                <w:highlight w:val="red"/>
                <w:lang w:val="uk-UA" w:eastAsia="uk-UA"/>
              </w:rPr>
            </w:pPr>
            <w:r w:rsidRPr="006D2E38">
              <w:rPr>
                <w:sz w:val="24"/>
                <w:szCs w:val="24"/>
                <w:lang w:val="uk-UA" w:eastAsia="uk-UA"/>
              </w:rPr>
              <w:t>2</w:t>
            </w:r>
          </w:p>
        </w:tc>
        <w:tc>
          <w:tcPr>
            <w:tcW w:w="1359" w:type="dxa"/>
            <w:shd w:val="clear" w:color="auto" w:fill="FFFFFF"/>
            <w:vAlign w:val="center"/>
          </w:tcPr>
          <w:p w:rsidR="00082F1A" w:rsidRPr="006D2E38" w:rsidRDefault="00082F1A"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C964D0">
            <w:pPr>
              <w:widowControl/>
              <w:ind w:left="124"/>
              <w:jc w:val="center"/>
              <w:rPr>
                <w:sz w:val="24"/>
                <w:szCs w:val="24"/>
                <w:highlight w:val="red"/>
                <w:lang w:val="uk-UA" w:eastAsia="uk-UA"/>
              </w:rPr>
            </w:pPr>
            <w:r w:rsidRPr="006D2E38">
              <w:rPr>
                <w:sz w:val="24"/>
                <w:szCs w:val="24"/>
                <w:lang w:val="uk-UA" w:eastAsia="uk-UA"/>
              </w:rPr>
              <w:t>20060</w:t>
            </w:r>
          </w:p>
        </w:tc>
      </w:tr>
      <w:tr w:rsidR="00082F1A" w:rsidRPr="006D2E38">
        <w:trPr>
          <w:trHeight w:hRule="exact" w:val="377"/>
        </w:trPr>
        <w:tc>
          <w:tcPr>
            <w:tcW w:w="0" w:type="auto"/>
            <w:shd w:val="clear" w:color="auto" w:fill="FFFFFF"/>
            <w:vAlign w:val="center"/>
          </w:tcPr>
          <w:p w:rsidR="00082F1A" w:rsidRPr="006D2E38" w:rsidRDefault="00082F1A" w:rsidP="00C964D0">
            <w:pPr>
              <w:widowControl/>
              <w:ind w:left="100"/>
              <w:jc w:val="center"/>
              <w:rPr>
                <w:sz w:val="24"/>
                <w:szCs w:val="24"/>
                <w:lang w:val="uk-UA" w:eastAsia="uk-UA"/>
              </w:rPr>
            </w:pPr>
            <w:r w:rsidRPr="006D2E38">
              <w:rPr>
                <w:sz w:val="24"/>
                <w:szCs w:val="24"/>
                <w:lang w:val="uk-UA" w:eastAsia="uk-UA"/>
              </w:rPr>
              <w:t>- камеральні</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w:t>
            </w:r>
          </w:p>
        </w:tc>
        <w:tc>
          <w:tcPr>
            <w:tcW w:w="1752" w:type="dxa"/>
            <w:shd w:val="clear" w:color="auto" w:fill="FFFFFF"/>
            <w:vAlign w:val="center"/>
          </w:tcPr>
          <w:p w:rsidR="00082F1A" w:rsidRPr="006D2E38" w:rsidRDefault="00082F1A" w:rsidP="00C964D0">
            <w:pPr>
              <w:widowControl/>
              <w:ind w:left="124"/>
              <w:jc w:val="center"/>
              <w:rPr>
                <w:sz w:val="24"/>
                <w:szCs w:val="24"/>
                <w:lang w:val="uk-UA" w:eastAsia="uk-UA"/>
              </w:rPr>
            </w:pPr>
            <w:r w:rsidRPr="006D2E38">
              <w:rPr>
                <w:sz w:val="24"/>
                <w:szCs w:val="24"/>
                <w:lang w:val="uk-UA" w:eastAsia="uk-UA"/>
              </w:rPr>
              <w:t>-</w:t>
            </w:r>
          </w:p>
        </w:tc>
      </w:tr>
      <w:tr w:rsidR="00082F1A" w:rsidRPr="006D2E38">
        <w:trPr>
          <w:trHeight w:hRule="exact" w:val="1120"/>
        </w:trPr>
        <w:tc>
          <w:tcPr>
            <w:tcW w:w="0" w:type="auto"/>
            <w:shd w:val="clear" w:color="auto" w:fill="FFFFFF"/>
            <w:vAlign w:val="center"/>
          </w:tcPr>
          <w:p w:rsidR="00082F1A" w:rsidRPr="006D2E38" w:rsidRDefault="00082F1A" w:rsidP="00C964D0">
            <w:pPr>
              <w:widowControl/>
              <w:ind w:left="100"/>
              <w:jc w:val="center"/>
              <w:rPr>
                <w:sz w:val="24"/>
                <w:szCs w:val="24"/>
                <w:lang w:val="uk-UA" w:eastAsia="uk-UA"/>
              </w:rPr>
            </w:pPr>
            <w:r w:rsidRPr="006D2E38">
              <w:rPr>
                <w:sz w:val="24"/>
                <w:szCs w:val="24"/>
                <w:lang w:val="uk-UA" w:eastAsia="uk-UA"/>
              </w:rPr>
              <w:t xml:space="preserve">Виїзні (обстеження об’єктів благоустрою </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2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rPr>
              <w:t>120,48</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4</w:t>
            </w:r>
          </w:p>
        </w:tc>
        <w:tc>
          <w:tcPr>
            <w:tcW w:w="1359" w:type="dxa"/>
            <w:shd w:val="clear" w:color="auto" w:fill="FFFFFF"/>
            <w:vAlign w:val="center"/>
          </w:tcPr>
          <w:p w:rsidR="00082F1A" w:rsidRPr="006D2E38" w:rsidRDefault="00082F1A"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C964D0">
            <w:pPr>
              <w:widowControl/>
              <w:ind w:left="124"/>
              <w:jc w:val="center"/>
              <w:rPr>
                <w:sz w:val="24"/>
                <w:szCs w:val="24"/>
                <w:highlight w:val="red"/>
                <w:lang w:val="uk-UA" w:eastAsia="uk-UA"/>
              </w:rPr>
            </w:pPr>
            <w:r w:rsidRPr="006D2E38">
              <w:rPr>
                <w:sz w:val="24"/>
                <w:szCs w:val="24"/>
                <w:lang w:val="uk-UA" w:eastAsia="uk-UA"/>
              </w:rPr>
              <w:t>50120</w:t>
            </w:r>
          </w:p>
        </w:tc>
      </w:tr>
      <w:tr w:rsidR="00082F1A" w:rsidRPr="006D2E38">
        <w:trPr>
          <w:trHeight w:hRule="exact" w:val="2158"/>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3. Підготовка, затвердження та опрацювання одного окремого акта про порушення вимог регулювання</w:t>
            </w:r>
          </w:p>
        </w:tc>
        <w:tc>
          <w:tcPr>
            <w:tcW w:w="0" w:type="auto"/>
            <w:shd w:val="clear" w:color="auto" w:fill="FFFFFF"/>
            <w:vAlign w:val="center"/>
          </w:tcPr>
          <w:p w:rsidR="00082F1A" w:rsidRPr="006D2E38" w:rsidRDefault="00082F1A" w:rsidP="001E6B7A">
            <w:pPr>
              <w:pStyle w:val="26"/>
              <w:shd w:val="clear" w:color="auto" w:fill="auto"/>
              <w:spacing w:before="0" w:after="0" w:line="240" w:lineRule="auto"/>
              <w:ind w:left="105" w:firstLine="0"/>
              <w:jc w:val="center"/>
              <w:rPr>
                <w:sz w:val="24"/>
                <w:szCs w:val="24"/>
                <w:lang w:val="uk-UA"/>
              </w:rPr>
            </w:pPr>
            <w:r w:rsidRPr="006D2E38">
              <w:rPr>
                <w:sz w:val="24"/>
                <w:szCs w:val="24"/>
                <w:lang w:val="uk-UA" w:eastAsia="uk-UA"/>
              </w:rPr>
              <w:t>1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C964D0">
            <w:pPr>
              <w:widowControl/>
              <w:ind w:left="124"/>
              <w:jc w:val="center"/>
              <w:rPr>
                <w:sz w:val="24"/>
                <w:szCs w:val="24"/>
                <w:lang w:val="uk-UA" w:eastAsia="uk-UA"/>
              </w:rPr>
            </w:pPr>
            <w:r w:rsidRPr="006D2E38">
              <w:rPr>
                <w:sz w:val="24"/>
                <w:szCs w:val="24"/>
                <w:lang w:val="uk-UA" w:eastAsia="uk-UA"/>
              </w:rPr>
              <w:t>12530</w:t>
            </w:r>
          </w:p>
        </w:tc>
      </w:tr>
      <w:tr w:rsidR="00082F1A" w:rsidRPr="006D2E38">
        <w:trPr>
          <w:trHeight w:hRule="exact" w:val="1624"/>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4. Реалізація одного окремого рішення щодо порушення вимог регулювання</w:t>
            </w:r>
          </w:p>
        </w:tc>
        <w:tc>
          <w:tcPr>
            <w:tcW w:w="0" w:type="auto"/>
            <w:shd w:val="clear" w:color="auto" w:fill="FFFFFF"/>
            <w:vAlign w:val="center"/>
          </w:tcPr>
          <w:p w:rsidR="00082F1A" w:rsidRPr="006D2E38" w:rsidRDefault="00082F1A" w:rsidP="001E6B7A">
            <w:pPr>
              <w:pStyle w:val="26"/>
              <w:shd w:val="clear" w:color="auto" w:fill="auto"/>
              <w:spacing w:before="0" w:after="0" w:line="240" w:lineRule="auto"/>
              <w:ind w:left="105" w:firstLine="0"/>
              <w:jc w:val="center"/>
              <w:rPr>
                <w:sz w:val="24"/>
                <w:szCs w:val="24"/>
                <w:highlight w:val="red"/>
                <w:lang w:val="uk-UA"/>
              </w:rPr>
            </w:pPr>
            <w:r w:rsidRPr="006D2E38">
              <w:rPr>
                <w:sz w:val="24"/>
                <w:szCs w:val="24"/>
                <w:lang w:val="uk-UA" w:eastAsia="uk-UA"/>
              </w:rPr>
              <w:t>0,5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30,12</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C964D0">
            <w:pPr>
              <w:widowControl/>
              <w:ind w:left="124"/>
              <w:jc w:val="center"/>
              <w:rPr>
                <w:sz w:val="24"/>
                <w:szCs w:val="24"/>
                <w:lang w:val="uk-UA" w:eastAsia="uk-UA"/>
              </w:rPr>
            </w:pPr>
            <w:r w:rsidRPr="006D2E38">
              <w:rPr>
                <w:sz w:val="24"/>
                <w:szCs w:val="24"/>
                <w:lang w:val="uk-UA" w:eastAsia="uk-UA"/>
              </w:rPr>
              <w:t>6265</w:t>
            </w:r>
          </w:p>
        </w:tc>
      </w:tr>
      <w:tr w:rsidR="00082F1A" w:rsidRPr="006D2E38">
        <w:trPr>
          <w:trHeight w:hRule="exact" w:val="1439"/>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5. Оскарження одного окремого рішення суб’єктом господарювання</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4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rPr>
              <w:t>240,96</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082F1A" w:rsidRPr="006D2E38" w:rsidRDefault="00082F1A" w:rsidP="009D2FB2">
            <w:pPr>
              <w:widowControl/>
              <w:rPr>
                <w:sz w:val="24"/>
                <w:szCs w:val="24"/>
                <w:lang w:val="uk-UA" w:eastAsia="uk-UA"/>
              </w:rPr>
            </w:pPr>
            <w:r w:rsidRPr="006D2E38">
              <w:rPr>
                <w:sz w:val="24"/>
                <w:szCs w:val="24"/>
                <w:lang w:val="uk-UA" w:eastAsia="uk-UA"/>
              </w:rPr>
              <w:t xml:space="preserve">      208*</w:t>
            </w:r>
          </w:p>
        </w:tc>
        <w:tc>
          <w:tcPr>
            <w:tcW w:w="1752" w:type="dxa"/>
            <w:shd w:val="clear" w:color="auto" w:fill="FFFFFF"/>
            <w:vAlign w:val="center"/>
          </w:tcPr>
          <w:p w:rsidR="00082F1A" w:rsidRPr="006D2E38" w:rsidRDefault="00082F1A" w:rsidP="00C964D0">
            <w:pPr>
              <w:widowControl/>
              <w:ind w:left="124"/>
              <w:jc w:val="center"/>
              <w:rPr>
                <w:sz w:val="24"/>
                <w:szCs w:val="24"/>
                <w:lang w:val="uk-UA" w:eastAsia="uk-UA"/>
              </w:rPr>
            </w:pPr>
            <w:r w:rsidRPr="006D2E38">
              <w:rPr>
                <w:sz w:val="24"/>
                <w:szCs w:val="24"/>
                <w:lang w:val="uk-UA" w:eastAsia="uk-UA"/>
              </w:rPr>
              <w:t>102735</w:t>
            </w:r>
          </w:p>
        </w:tc>
      </w:tr>
      <w:tr w:rsidR="00082F1A" w:rsidRPr="006D2E38">
        <w:trPr>
          <w:trHeight w:hRule="exact" w:val="1288"/>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 xml:space="preserve">6. Підготовка </w:t>
            </w:r>
          </w:p>
          <w:p w:rsidR="00082F1A" w:rsidRPr="006D2E38" w:rsidRDefault="00082F1A" w:rsidP="00C964D0">
            <w:pPr>
              <w:widowControl/>
              <w:ind w:left="100"/>
              <w:rPr>
                <w:sz w:val="24"/>
                <w:szCs w:val="24"/>
                <w:lang w:val="uk-UA" w:eastAsia="uk-UA"/>
              </w:rPr>
            </w:pPr>
            <w:r w:rsidRPr="006D2E38">
              <w:rPr>
                <w:sz w:val="24"/>
                <w:szCs w:val="24"/>
                <w:lang w:val="uk-UA" w:eastAsia="uk-UA"/>
              </w:rPr>
              <w:t>звітності за  результатами регулювання</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1 год.</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w:t>
            </w:r>
          </w:p>
        </w:tc>
        <w:tc>
          <w:tcPr>
            <w:tcW w:w="1752" w:type="dxa"/>
            <w:shd w:val="clear" w:color="auto" w:fill="FFFFFF"/>
            <w:vAlign w:val="center"/>
          </w:tcPr>
          <w:p w:rsidR="00082F1A" w:rsidRPr="006D2E38" w:rsidRDefault="00082F1A" w:rsidP="00C964D0">
            <w:pPr>
              <w:widowControl/>
              <w:ind w:left="124"/>
              <w:jc w:val="center"/>
              <w:rPr>
                <w:sz w:val="24"/>
                <w:szCs w:val="24"/>
                <w:lang w:val="uk-UA" w:eastAsia="uk-UA"/>
              </w:rPr>
            </w:pPr>
            <w:r w:rsidRPr="006D2E38">
              <w:rPr>
                <w:sz w:val="24"/>
                <w:szCs w:val="24"/>
                <w:lang w:val="uk-UA" w:eastAsia="uk-UA"/>
              </w:rPr>
              <w:t>-</w:t>
            </w:r>
          </w:p>
        </w:tc>
      </w:tr>
      <w:tr w:rsidR="00082F1A" w:rsidRPr="006D2E38">
        <w:trPr>
          <w:trHeight w:hRule="exact" w:val="2263"/>
        </w:trPr>
        <w:tc>
          <w:tcPr>
            <w:tcW w:w="0" w:type="auto"/>
            <w:shd w:val="clear" w:color="auto" w:fill="FFFFFF"/>
            <w:vAlign w:val="center"/>
          </w:tcPr>
          <w:p w:rsidR="00082F1A" w:rsidRPr="006D2E38" w:rsidRDefault="00082F1A" w:rsidP="00C964D0">
            <w:pPr>
              <w:widowControl/>
              <w:ind w:left="100"/>
              <w:rPr>
                <w:sz w:val="24"/>
                <w:szCs w:val="24"/>
                <w:lang w:val="uk-UA" w:eastAsia="uk-UA"/>
              </w:rPr>
            </w:pPr>
            <w:r w:rsidRPr="006D2E38">
              <w:rPr>
                <w:sz w:val="24"/>
                <w:szCs w:val="24"/>
                <w:lang w:val="uk-UA" w:eastAsia="uk-UA"/>
              </w:rPr>
              <w:t>7. Інші адміністративні процедури, у тому числі профілактична та роз’яснювальна робота щодо дотримання вимог регуляторного акту та запобігання порушення виконання вимог</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 xml:space="preserve">30 хв </w:t>
            </w:r>
          </w:p>
        </w:tc>
        <w:tc>
          <w:tcPr>
            <w:tcW w:w="0" w:type="auto"/>
            <w:shd w:val="clear" w:color="auto" w:fill="FFFFFF"/>
            <w:vAlign w:val="center"/>
          </w:tcPr>
          <w:p w:rsidR="00082F1A" w:rsidRPr="006D2E38" w:rsidRDefault="00082F1A" w:rsidP="00910935">
            <w:pPr>
              <w:widowControl/>
              <w:ind w:firstLine="105"/>
              <w:jc w:val="center"/>
              <w:rPr>
                <w:sz w:val="24"/>
                <w:szCs w:val="24"/>
                <w:lang w:val="uk-UA" w:eastAsia="uk-UA"/>
              </w:rPr>
            </w:pPr>
            <w:r w:rsidRPr="006D2E38">
              <w:rPr>
                <w:sz w:val="24"/>
                <w:szCs w:val="24"/>
                <w:lang w:val="uk-UA" w:eastAsia="uk-UA"/>
              </w:rPr>
              <w:t>30,12</w:t>
            </w:r>
          </w:p>
        </w:tc>
        <w:tc>
          <w:tcPr>
            <w:tcW w:w="1431" w:type="dxa"/>
            <w:shd w:val="clear" w:color="auto" w:fill="FFFFFF"/>
            <w:vAlign w:val="center"/>
          </w:tcPr>
          <w:p w:rsidR="00082F1A" w:rsidRPr="006D2E38" w:rsidRDefault="00082F1A" w:rsidP="00910935">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082F1A" w:rsidRPr="006D2E38" w:rsidRDefault="00082F1A" w:rsidP="00910935">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082F1A" w:rsidRPr="006D2E38" w:rsidRDefault="00082F1A" w:rsidP="00910935">
            <w:pPr>
              <w:widowControl/>
              <w:ind w:left="124"/>
              <w:jc w:val="center"/>
              <w:rPr>
                <w:sz w:val="24"/>
                <w:szCs w:val="24"/>
                <w:lang w:val="uk-UA" w:eastAsia="uk-UA"/>
              </w:rPr>
            </w:pPr>
            <w:r w:rsidRPr="006D2E38">
              <w:rPr>
                <w:sz w:val="24"/>
                <w:szCs w:val="24"/>
                <w:lang w:val="uk-UA" w:eastAsia="uk-UA"/>
              </w:rPr>
              <w:t>6265</w:t>
            </w:r>
          </w:p>
        </w:tc>
      </w:tr>
      <w:tr w:rsidR="00082F1A" w:rsidRPr="006D2E38">
        <w:trPr>
          <w:trHeight w:hRule="exact" w:val="509"/>
        </w:trPr>
        <w:tc>
          <w:tcPr>
            <w:tcW w:w="0" w:type="auto"/>
            <w:shd w:val="clear" w:color="auto" w:fill="FFFFFF"/>
            <w:vAlign w:val="center"/>
          </w:tcPr>
          <w:p w:rsidR="00082F1A" w:rsidRPr="006D2E38" w:rsidRDefault="00082F1A" w:rsidP="00C964D0">
            <w:pPr>
              <w:widowControl/>
              <w:ind w:left="100"/>
              <w:jc w:val="center"/>
              <w:rPr>
                <w:sz w:val="24"/>
                <w:szCs w:val="24"/>
                <w:lang w:val="uk-UA" w:eastAsia="uk-UA"/>
              </w:rPr>
            </w:pPr>
            <w:r w:rsidRPr="006D2E38">
              <w:rPr>
                <w:sz w:val="24"/>
                <w:szCs w:val="24"/>
                <w:lang w:val="uk-UA" w:eastAsia="uk-UA"/>
              </w:rPr>
              <w:t>Разом за рік</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X</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Х</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X</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X</w:t>
            </w:r>
          </w:p>
        </w:tc>
        <w:tc>
          <w:tcPr>
            <w:tcW w:w="1752" w:type="dxa"/>
            <w:shd w:val="clear" w:color="auto" w:fill="FFFFFF"/>
            <w:vAlign w:val="center"/>
          </w:tcPr>
          <w:p w:rsidR="00082F1A" w:rsidRPr="006D2E38" w:rsidRDefault="00082F1A" w:rsidP="00A73D54">
            <w:pPr>
              <w:widowControl/>
              <w:ind w:left="124"/>
              <w:jc w:val="center"/>
              <w:rPr>
                <w:b/>
                <w:bCs/>
                <w:sz w:val="24"/>
                <w:szCs w:val="24"/>
                <w:lang w:val="uk-UA" w:eastAsia="uk-UA"/>
              </w:rPr>
            </w:pPr>
            <w:r w:rsidRPr="006D2E38">
              <w:rPr>
                <w:b/>
                <w:bCs/>
                <w:sz w:val="24"/>
                <w:szCs w:val="24"/>
                <w:lang w:val="uk-UA" w:eastAsia="uk-UA"/>
              </w:rPr>
              <w:t>297710</w:t>
            </w:r>
          </w:p>
        </w:tc>
      </w:tr>
      <w:tr w:rsidR="00082F1A" w:rsidRPr="006D2E38">
        <w:trPr>
          <w:trHeight w:hRule="exact" w:val="636"/>
        </w:trPr>
        <w:tc>
          <w:tcPr>
            <w:tcW w:w="0" w:type="auto"/>
            <w:shd w:val="clear" w:color="auto" w:fill="FFFFFF"/>
            <w:vAlign w:val="center"/>
          </w:tcPr>
          <w:p w:rsidR="00082F1A" w:rsidRPr="006D2E38" w:rsidRDefault="00082F1A" w:rsidP="00C964D0">
            <w:pPr>
              <w:widowControl/>
              <w:ind w:left="100"/>
              <w:jc w:val="center"/>
              <w:rPr>
                <w:sz w:val="24"/>
                <w:szCs w:val="24"/>
                <w:lang w:val="uk-UA" w:eastAsia="uk-UA"/>
              </w:rPr>
            </w:pPr>
            <w:r w:rsidRPr="006D2E38">
              <w:rPr>
                <w:sz w:val="24"/>
                <w:szCs w:val="24"/>
                <w:lang w:val="uk-UA" w:eastAsia="uk-UA"/>
              </w:rPr>
              <w:t>Сумарно за п’ять років</w:t>
            </w:r>
          </w:p>
        </w:tc>
        <w:tc>
          <w:tcPr>
            <w:tcW w:w="0" w:type="auto"/>
            <w:shd w:val="clear" w:color="auto" w:fill="FFFFFF"/>
            <w:vAlign w:val="center"/>
          </w:tcPr>
          <w:p w:rsidR="00082F1A" w:rsidRPr="006D2E38" w:rsidRDefault="00082F1A" w:rsidP="00C964D0">
            <w:pPr>
              <w:widowControl/>
              <w:ind w:left="105"/>
              <w:jc w:val="center"/>
              <w:rPr>
                <w:sz w:val="24"/>
                <w:szCs w:val="24"/>
                <w:lang w:val="uk-UA" w:eastAsia="uk-UA"/>
              </w:rPr>
            </w:pPr>
            <w:r w:rsidRPr="006D2E38">
              <w:rPr>
                <w:sz w:val="24"/>
                <w:szCs w:val="24"/>
                <w:lang w:val="uk-UA" w:eastAsia="uk-UA"/>
              </w:rPr>
              <w:t>X</w:t>
            </w:r>
          </w:p>
        </w:tc>
        <w:tc>
          <w:tcPr>
            <w:tcW w:w="0" w:type="auto"/>
            <w:shd w:val="clear" w:color="auto" w:fill="FFFFFF"/>
            <w:vAlign w:val="center"/>
          </w:tcPr>
          <w:p w:rsidR="00082F1A" w:rsidRPr="006D2E38" w:rsidRDefault="00082F1A" w:rsidP="00C964D0">
            <w:pPr>
              <w:widowControl/>
              <w:ind w:firstLine="105"/>
              <w:jc w:val="center"/>
              <w:rPr>
                <w:sz w:val="24"/>
                <w:szCs w:val="24"/>
                <w:lang w:val="uk-UA" w:eastAsia="uk-UA"/>
              </w:rPr>
            </w:pPr>
            <w:r w:rsidRPr="006D2E38">
              <w:rPr>
                <w:sz w:val="24"/>
                <w:szCs w:val="24"/>
                <w:lang w:val="uk-UA" w:eastAsia="uk-UA"/>
              </w:rPr>
              <w:t>X</w:t>
            </w:r>
          </w:p>
        </w:tc>
        <w:tc>
          <w:tcPr>
            <w:tcW w:w="1431" w:type="dxa"/>
            <w:shd w:val="clear" w:color="auto" w:fill="FFFFFF"/>
            <w:vAlign w:val="center"/>
          </w:tcPr>
          <w:p w:rsidR="00082F1A" w:rsidRPr="006D2E38" w:rsidRDefault="00082F1A" w:rsidP="00C964D0">
            <w:pPr>
              <w:widowControl/>
              <w:ind w:firstLine="54"/>
              <w:jc w:val="center"/>
              <w:rPr>
                <w:sz w:val="24"/>
                <w:szCs w:val="24"/>
                <w:lang w:val="uk-UA" w:eastAsia="uk-UA"/>
              </w:rPr>
            </w:pPr>
            <w:r w:rsidRPr="006D2E38">
              <w:rPr>
                <w:sz w:val="24"/>
                <w:szCs w:val="24"/>
                <w:lang w:val="uk-UA" w:eastAsia="uk-UA"/>
              </w:rPr>
              <w:t>X</w:t>
            </w:r>
          </w:p>
        </w:tc>
        <w:tc>
          <w:tcPr>
            <w:tcW w:w="1359" w:type="dxa"/>
            <w:shd w:val="clear" w:color="auto" w:fill="FFFFFF"/>
            <w:vAlign w:val="center"/>
          </w:tcPr>
          <w:p w:rsidR="00082F1A" w:rsidRPr="006D2E38" w:rsidRDefault="00082F1A" w:rsidP="00C964D0">
            <w:pPr>
              <w:widowControl/>
              <w:jc w:val="center"/>
              <w:rPr>
                <w:sz w:val="24"/>
                <w:szCs w:val="24"/>
                <w:lang w:val="uk-UA" w:eastAsia="uk-UA"/>
              </w:rPr>
            </w:pPr>
            <w:r w:rsidRPr="006D2E38">
              <w:rPr>
                <w:sz w:val="24"/>
                <w:szCs w:val="24"/>
                <w:lang w:val="uk-UA" w:eastAsia="uk-UA"/>
              </w:rPr>
              <w:t>X</w:t>
            </w:r>
          </w:p>
        </w:tc>
        <w:tc>
          <w:tcPr>
            <w:tcW w:w="1752" w:type="dxa"/>
            <w:shd w:val="clear" w:color="auto" w:fill="FFFFFF"/>
            <w:vAlign w:val="center"/>
          </w:tcPr>
          <w:p w:rsidR="00082F1A" w:rsidRPr="006D2E38" w:rsidRDefault="00082F1A" w:rsidP="00C964D0">
            <w:pPr>
              <w:widowControl/>
              <w:ind w:left="124"/>
              <w:jc w:val="center"/>
              <w:rPr>
                <w:b/>
                <w:bCs/>
                <w:sz w:val="24"/>
                <w:szCs w:val="24"/>
                <w:highlight w:val="red"/>
                <w:lang w:val="uk-UA" w:eastAsia="uk-UA"/>
              </w:rPr>
            </w:pPr>
            <w:r w:rsidRPr="006D2E38">
              <w:rPr>
                <w:b/>
                <w:bCs/>
                <w:sz w:val="24"/>
                <w:szCs w:val="24"/>
                <w:lang w:val="uk-UA" w:eastAsia="uk-UA"/>
              </w:rPr>
              <w:t>1488550</w:t>
            </w:r>
          </w:p>
        </w:tc>
      </w:tr>
    </w:tbl>
    <w:p w:rsidR="00082F1A" w:rsidRPr="006D2E38" w:rsidRDefault="00082F1A" w:rsidP="009D2FB2">
      <w:pPr>
        <w:widowControl/>
        <w:jc w:val="both"/>
        <w:rPr>
          <w:sz w:val="24"/>
          <w:szCs w:val="24"/>
          <w:lang w:val="uk-UA" w:eastAsia="uk-UA"/>
        </w:rPr>
      </w:pPr>
      <w:r w:rsidRPr="006D2E38">
        <w:rPr>
          <w:sz w:val="24"/>
          <w:szCs w:val="24"/>
          <w:lang w:val="uk-UA" w:eastAsia="uk-UA"/>
        </w:rPr>
        <w:t xml:space="preserve">* кількість суб’єктів господарювання, у яких виявлені порушення, визначається за результатами обстеження і є значно меншою. </w:t>
      </w:r>
    </w:p>
    <w:p w:rsidR="00082F1A" w:rsidRPr="006D2E38" w:rsidRDefault="00082F1A" w:rsidP="008A1B2D">
      <w:pPr>
        <w:widowControl/>
        <w:jc w:val="both"/>
        <w:rPr>
          <w:b/>
          <w:bCs/>
          <w:sz w:val="24"/>
          <w:szCs w:val="24"/>
          <w:lang w:val="uk-UA" w:eastAsia="uk-UA"/>
        </w:rPr>
      </w:pPr>
    </w:p>
    <w:p w:rsidR="00082F1A" w:rsidRPr="006D2E38" w:rsidRDefault="00082F1A" w:rsidP="00FC2928">
      <w:pPr>
        <w:widowControl/>
        <w:ind w:firstLine="567"/>
        <w:jc w:val="both"/>
        <w:rPr>
          <w:b/>
          <w:bCs/>
          <w:sz w:val="24"/>
          <w:szCs w:val="24"/>
          <w:lang w:val="uk-UA" w:eastAsia="uk-UA"/>
        </w:rPr>
      </w:pPr>
      <w:r w:rsidRPr="006D2E38">
        <w:rPr>
          <w:b/>
          <w:bCs/>
          <w:sz w:val="24"/>
          <w:szCs w:val="24"/>
          <w:lang w:val="uk-UA" w:eastAsia="uk-UA"/>
        </w:rPr>
        <w:t>5. Розрахунок сумарних витрат суб’єктів малого підприємництва, що виникають на виконання вимог регулювання.</w:t>
      </w:r>
    </w:p>
    <w:p w:rsidR="00082F1A" w:rsidRPr="006D2E38" w:rsidRDefault="00082F1A" w:rsidP="00FC2928">
      <w:pPr>
        <w:widowControl/>
        <w:ind w:firstLine="567"/>
        <w:jc w:val="both"/>
        <w:rPr>
          <w:sz w:val="24"/>
          <w:szCs w:val="24"/>
          <w:lang w:val="uk-UA" w:eastAsia="uk-UA"/>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40"/>
        <w:gridCol w:w="3284"/>
        <w:gridCol w:w="2699"/>
        <w:gridCol w:w="2167"/>
      </w:tblGrid>
      <w:tr w:rsidR="00082F1A" w:rsidRPr="006D2E38">
        <w:trPr>
          <w:trHeight w:hRule="exact" w:val="505"/>
        </w:trPr>
        <w:tc>
          <w:tcPr>
            <w:tcW w:w="1540" w:type="dxa"/>
            <w:shd w:val="clear" w:color="auto" w:fill="FFFFFF"/>
          </w:tcPr>
          <w:p w:rsidR="00082F1A" w:rsidRPr="006D2E38" w:rsidRDefault="00082F1A" w:rsidP="008D3BBD">
            <w:pPr>
              <w:widowControl/>
              <w:ind w:left="100"/>
              <w:jc w:val="center"/>
              <w:rPr>
                <w:b/>
                <w:bCs/>
                <w:sz w:val="24"/>
                <w:szCs w:val="24"/>
                <w:lang w:val="uk-UA" w:eastAsia="uk-UA"/>
              </w:rPr>
            </w:pPr>
            <w:r w:rsidRPr="006D2E38">
              <w:rPr>
                <w:b/>
                <w:bCs/>
                <w:sz w:val="22"/>
                <w:szCs w:val="22"/>
                <w:lang w:val="uk-UA" w:eastAsia="uk-UA"/>
              </w:rPr>
              <w:t>Порядковий</w:t>
            </w:r>
          </w:p>
          <w:p w:rsidR="00082F1A" w:rsidRPr="006D2E38" w:rsidRDefault="00082F1A" w:rsidP="008D3BBD">
            <w:pPr>
              <w:widowControl/>
              <w:ind w:left="100"/>
              <w:jc w:val="center"/>
              <w:rPr>
                <w:b/>
                <w:bCs/>
                <w:sz w:val="24"/>
                <w:szCs w:val="24"/>
                <w:lang w:val="uk-UA" w:eastAsia="uk-UA"/>
              </w:rPr>
            </w:pPr>
            <w:r w:rsidRPr="006D2E38">
              <w:rPr>
                <w:b/>
                <w:bCs/>
                <w:sz w:val="22"/>
                <w:szCs w:val="22"/>
                <w:lang w:val="uk-UA" w:eastAsia="uk-UA"/>
              </w:rPr>
              <w:t>номер</w:t>
            </w:r>
          </w:p>
        </w:tc>
        <w:tc>
          <w:tcPr>
            <w:tcW w:w="3284" w:type="dxa"/>
            <w:shd w:val="clear" w:color="auto" w:fill="FFFFFF"/>
          </w:tcPr>
          <w:p w:rsidR="00082F1A" w:rsidRPr="006D2E38" w:rsidRDefault="00082F1A" w:rsidP="008D3BBD">
            <w:pPr>
              <w:widowControl/>
              <w:ind w:left="114"/>
              <w:jc w:val="center"/>
              <w:rPr>
                <w:b/>
                <w:bCs/>
                <w:sz w:val="24"/>
                <w:szCs w:val="24"/>
                <w:lang w:val="uk-UA" w:eastAsia="uk-UA"/>
              </w:rPr>
            </w:pPr>
            <w:r w:rsidRPr="006D2E38">
              <w:rPr>
                <w:b/>
                <w:bCs/>
                <w:sz w:val="22"/>
                <w:szCs w:val="22"/>
                <w:lang w:val="uk-UA" w:eastAsia="uk-UA"/>
              </w:rPr>
              <w:t>Показник</w:t>
            </w:r>
          </w:p>
        </w:tc>
        <w:tc>
          <w:tcPr>
            <w:tcW w:w="2699" w:type="dxa"/>
            <w:shd w:val="clear" w:color="auto" w:fill="FFFFFF"/>
          </w:tcPr>
          <w:p w:rsidR="00082F1A" w:rsidRPr="006D2E38" w:rsidRDefault="00082F1A" w:rsidP="008D3BBD">
            <w:pPr>
              <w:widowControl/>
              <w:ind w:left="116"/>
              <w:jc w:val="center"/>
              <w:rPr>
                <w:b/>
                <w:bCs/>
                <w:sz w:val="24"/>
                <w:szCs w:val="24"/>
                <w:lang w:val="uk-UA" w:eastAsia="uk-UA"/>
              </w:rPr>
            </w:pPr>
            <w:r w:rsidRPr="006D2E38">
              <w:rPr>
                <w:b/>
                <w:bCs/>
                <w:sz w:val="22"/>
                <w:szCs w:val="22"/>
                <w:lang w:val="uk-UA" w:eastAsia="uk-UA"/>
              </w:rPr>
              <w:t>Перший рік регулювання (стартовий)</w:t>
            </w:r>
          </w:p>
        </w:tc>
        <w:tc>
          <w:tcPr>
            <w:tcW w:w="2167" w:type="dxa"/>
            <w:shd w:val="clear" w:color="auto" w:fill="FFFFFF"/>
          </w:tcPr>
          <w:p w:rsidR="00082F1A" w:rsidRPr="006D2E38" w:rsidRDefault="00082F1A" w:rsidP="008D3BBD">
            <w:pPr>
              <w:widowControl/>
              <w:ind w:firstLine="57"/>
              <w:jc w:val="center"/>
              <w:rPr>
                <w:b/>
                <w:bCs/>
                <w:sz w:val="24"/>
                <w:szCs w:val="24"/>
                <w:lang w:val="uk-UA" w:eastAsia="uk-UA"/>
              </w:rPr>
            </w:pPr>
            <w:r w:rsidRPr="006D2E38">
              <w:rPr>
                <w:b/>
                <w:bCs/>
                <w:sz w:val="22"/>
                <w:szCs w:val="22"/>
                <w:lang w:val="uk-UA" w:eastAsia="uk-UA"/>
              </w:rPr>
              <w:t>За п’ять років</w:t>
            </w:r>
          </w:p>
        </w:tc>
      </w:tr>
      <w:tr w:rsidR="00082F1A" w:rsidRPr="006D2E38">
        <w:trPr>
          <w:trHeight w:hRule="exact" w:val="952"/>
        </w:trPr>
        <w:tc>
          <w:tcPr>
            <w:tcW w:w="1540" w:type="dxa"/>
            <w:shd w:val="clear" w:color="auto" w:fill="FFFFFF"/>
          </w:tcPr>
          <w:p w:rsidR="00082F1A" w:rsidRPr="006D2E38" w:rsidRDefault="00082F1A" w:rsidP="00D36FF7">
            <w:pPr>
              <w:widowControl/>
              <w:ind w:left="100"/>
              <w:jc w:val="center"/>
              <w:rPr>
                <w:sz w:val="24"/>
                <w:szCs w:val="24"/>
                <w:lang w:val="uk-UA" w:eastAsia="uk-UA"/>
              </w:rPr>
            </w:pPr>
            <w:r w:rsidRPr="006D2E38">
              <w:rPr>
                <w:sz w:val="24"/>
                <w:szCs w:val="24"/>
                <w:lang w:val="uk-UA" w:eastAsia="uk-UA"/>
              </w:rPr>
              <w:t>1</w:t>
            </w:r>
          </w:p>
        </w:tc>
        <w:tc>
          <w:tcPr>
            <w:tcW w:w="3284" w:type="dxa"/>
            <w:shd w:val="clear" w:color="auto" w:fill="FFFFFF"/>
          </w:tcPr>
          <w:p w:rsidR="00082F1A" w:rsidRPr="006D2E38" w:rsidRDefault="00082F1A" w:rsidP="008A1B2D">
            <w:pPr>
              <w:widowControl/>
              <w:ind w:left="114"/>
              <w:jc w:val="center"/>
              <w:rPr>
                <w:sz w:val="24"/>
                <w:szCs w:val="24"/>
                <w:lang w:val="uk-UA" w:eastAsia="uk-UA"/>
              </w:rPr>
            </w:pPr>
            <w:r w:rsidRPr="006D2E38">
              <w:rPr>
                <w:sz w:val="24"/>
                <w:szCs w:val="24"/>
                <w:lang w:val="uk-UA" w:eastAsia="uk-UA"/>
              </w:rPr>
              <w:t xml:space="preserve">Оцінка «прямих» витрат суб’єктів підприємництва на виконання регулювання. </w:t>
            </w:r>
          </w:p>
        </w:tc>
        <w:tc>
          <w:tcPr>
            <w:tcW w:w="2699" w:type="dxa"/>
            <w:shd w:val="clear" w:color="auto" w:fill="FFFFFF"/>
            <w:vAlign w:val="center"/>
          </w:tcPr>
          <w:p w:rsidR="00082F1A" w:rsidRPr="006D2E38" w:rsidRDefault="00082F1A" w:rsidP="00BE6F68">
            <w:pPr>
              <w:widowControl/>
              <w:jc w:val="center"/>
              <w:rPr>
                <w:sz w:val="24"/>
                <w:szCs w:val="24"/>
                <w:lang w:val="uk-UA" w:eastAsia="uk-UA"/>
              </w:rPr>
            </w:pPr>
            <w:r w:rsidRPr="006D2E38">
              <w:rPr>
                <w:b/>
                <w:bCs/>
                <w:sz w:val="24"/>
                <w:szCs w:val="24"/>
                <w:lang w:val="uk-UA" w:eastAsia="uk-UA"/>
              </w:rPr>
              <w:t>0</w:t>
            </w:r>
          </w:p>
        </w:tc>
        <w:tc>
          <w:tcPr>
            <w:tcW w:w="2167" w:type="dxa"/>
            <w:shd w:val="clear" w:color="auto" w:fill="FFFFFF"/>
            <w:vAlign w:val="center"/>
          </w:tcPr>
          <w:p w:rsidR="00082F1A" w:rsidRPr="006D2E38" w:rsidRDefault="00082F1A" w:rsidP="00BE6F68">
            <w:pPr>
              <w:widowControl/>
              <w:jc w:val="center"/>
              <w:rPr>
                <w:sz w:val="24"/>
                <w:szCs w:val="24"/>
                <w:lang w:val="uk-UA" w:eastAsia="uk-UA"/>
              </w:rPr>
            </w:pPr>
            <w:r w:rsidRPr="006D2E38">
              <w:rPr>
                <w:b/>
                <w:bCs/>
                <w:sz w:val="24"/>
                <w:szCs w:val="24"/>
                <w:lang w:val="uk-UA" w:eastAsia="uk-UA"/>
              </w:rPr>
              <w:t>0</w:t>
            </w:r>
          </w:p>
        </w:tc>
      </w:tr>
      <w:tr w:rsidR="00082F1A" w:rsidRPr="006D2E38">
        <w:trPr>
          <w:trHeight w:hRule="exact" w:val="1440"/>
        </w:trPr>
        <w:tc>
          <w:tcPr>
            <w:tcW w:w="1540" w:type="dxa"/>
            <w:shd w:val="clear" w:color="auto" w:fill="FFFFFF"/>
          </w:tcPr>
          <w:p w:rsidR="00082F1A" w:rsidRPr="006D2E38" w:rsidRDefault="00082F1A" w:rsidP="00D36FF7">
            <w:pPr>
              <w:widowControl/>
              <w:ind w:left="100"/>
              <w:jc w:val="center"/>
              <w:rPr>
                <w:sz w:val="24"/>
                <w:szCs w:val="24"/>
                <w:lang w:val="uk-UA" w:eastAsia="uk-UA"/>
              </w:rPr>
            </w:pPr>
            <w:r w:rsidRPr="006D2E38">
              <w:rPr>
                <w:sz w:val="24"/>
                <w:szCs w:val="24"/>
                <w:lang w:val="uk-UA" w:eastAsia="uk-UA"/>
              </w:rPr>
              <w:t>2</w:t>
            </w:r>
          </w:p>
        </w:tc>
        <w:tc>
          <w:tcPr>
            <w:tcW w:w="3284" w:type="dxa"/>
            <w:shd w:val="clear" w:color="auto" w:fill="FFFFFF"/>
          </w:tcPr>
          <w:p w:rsidR="00082F1A" w:rsidRPr="006D2E38" w:rsidRDefault="00082F1A" w:rsidP="008D3BBD">
            <w:pPr>
              <w:widowControl/>
              <w:ind w:left="114"/>
              <w:jc w:val="center"/>
              <w:rPr>
                <w:sz w:val="24"/>
                <w:szCs w:val="24"/>
                <w:lang w:val="uk-UA" w:eastAsia="uk-UA"/>
              </w:rPr>
            </w:pPr>
            <w:r w:rsidRPr="006D2E38">
              <w:rPr>
                <w:sz w:val="24"/>
                <w:szCs w:val="24"/>
                <w:lang w:val="uk-UA" w:eastAsia="uk-UA"/>
              </w:rPr>
              <w:t>Оцінка вартості</w:t>
            </w:r>
          </w:p>
          <w:p w:rsidR="00082F1A" w:rsidRPr="006D2E38" w:rsidRDefault="00082F1A" w:rsidP="008D3BBD">
            <w:pPr>
              <w:widowControl/>
              <w:ind w:left="114"/>
              <w:jc w:val="center"/>
              <w:rPr>
                <w:sz w:val="24"/>
                <w:szCs w:val="24"/>
                <w:lang w:val="uk-UA" w:eastAsia="uk-UA"/>
              </w:rPr>
            </w:pPr>
            <w:r w:rsidRPr="006D2E38">
              <w:rPr>
                <w:sz w:val="24"/>
                <w:szCs w:val="24"/>
                <w:lang w:val="uk-UA" w:eastAsia="uk-UA"/>
              </w:rPr>
              <w:t>адміністративних процедур для суб’єктів  підприємництва щодо виконання регулювання та звітування</w:t>
            </w:r>
          </w:p>
          <w:p w:rsidR="00082F1A" w:rsidRPr="006D2E38" w:rsidRDefault="00082F1A" w:rsidP="008A1B2D">
            <w:pPr>
              <w:widowControl/>
              <w:rPr>
                <w:sz w:val="24"/>
                <w:szCs w:val="24"/>
                <w:lang w:val="uk-UA" w:eastAsia="uk-UA"/>
              </w:rPr>
            </w:pPr>
          </w:p>
        </w:tc>
        <w:tc>
          <w:tcPr>
            <w:tcW w:w="2699" w:type="dxa"/>
            <w:shd w:val="clear" w:color="auto" w:fill="FFFFFF"/>
            <w:vAlign w:val="center"/>
          </w:tcPr>
          <w:p w:rsidR="00082F1A" w:rsidRPr="006D2E38" w:rsidRDefault="00082F1A" w:rsidP="00E54D0C">
            <w:pPr>
              <w:widowControl/>
              <w:ind w:left="116"/>
              <w:jc w:val="center"/>
              <w:rPr>
                <w:sz w:val="24"/>
                <w:szCs w:val="24"/>
                <w:lang w:val="uk-UA" w:eastAsia="uk-UA"/>
              </w:rPr>
            </w:pPr>
            <w:r w:rsidRPr="006D2E38">
              <w:rPr>
                <w:b/>
                <w:bCs/>
                <w:sz w:val="24"/>
                <w:szCs w:val="24"/>
                <w:lang w:val="uk-UA" w:eastAsia="uk-UA"/>
              </w:rPr>
              <w:t>24228</w:t>
            </w:r>
          </w:p>
        </w:tc>
        <w:tc>
          <w:tcPr>
            <w:tcW w:w="2167" w:type="dxa"/>
            <w:shd w:val="clear" w:color="auto" w:fill="FFFFFF"/>
            <w:vAlign w:val="center"/>
          </w:tcPr>
          <w:p w:rsidR="00082F1A" w:rsidRPr="006D2E38" w:rsidRDefault="00082F1A" w:rsidP="00E54D0C">
            <w:pPr>
              <w:widowControl/>
              <w:ind w:firstLine="57"/>
              <w:jc w:val="center"/>
              <w:rPr>
                <w:sz w:val="24"/>
                <w:szCs w:val="24"/>
                <w:lang w:val="uk-UA" w:eastAsia="uk-UA"/>
              </w:rPr>
            </w:pPr>
            <w:r w:rsidRPr="006D2E38">
              <w:rPr>
                <w:b/>
                <w:bCs/>
                <w:sz w:val="24"/>
                <w:szCs w:val="24"/>
                <w:lang w:val="uk-UA" w:eastAsia="uk-UA"/>
              </w:rPr>
              <w:t>24228</w:t>
            </w:r>
          </w:p>
        </w:tc>
      </w:tr>
      <w:tr w:rsidR="00082F1A" w:rsidRPr="006D2E38">
        <w:trPr>
          <w:trHeight w:hRule="exact" w:val="898"/>
        </w:trPr>
        <w:tc>
          <w:tcPr>
            <w:tcW w:w="1540" w:type="dxa"/>
            <w:shd w:val="clear" w:color="auto" w:fill="FFFFFF"/>
          </w:tcPr>
          <w:p w:rsidR="00082F1A" w:rsidRPr="006D2E38" w:rsidRDefault="00082F1A" w:rsidP="00D36FF7">
            <w:pPr>
              <w:widowControl/>
              <w:ind w:left="100"/>
              <w:jc w:val="center"/>
              <w:rPr>
                <w:sz w:val="24"/>
                <w:szCs w:val="24"/>
                <w:lang w:val="uk-UA" w:eastAsia="uk-UA"/>
              </w:rPr>
            </w:pPr>
            <w:r w:rsidRPr="006D2E38">
              <w:rPr>
                <w:sz w:val="24"/>
                <w:szCs w:val="24"/>
                <w:lang w:val="uk-UA" w:eastAsia="uk-UA"/>
              </w:rPr>
              <w:t>3</w:t>
            </w:r>
          </w:p>
        </w:tc>
        <w:tc>
          <w:tcPr>
            <w:tcW w:w="3284" w:type="dxa"/>
            <w:shd w:val="clear" w:color="auto" w:fill="FFFFFF"/>
          </w:tcPr>
          <w:p w:rsidR="00082F1A" w:rsidRPr="006D2E38" w:rsidRDefault="00082F1A" w:rsidP="008A1B2D">
            <w:pPr>
              <w:widowControl/>
              <w:ind w:left="114"/>
              <w:jc w:val="center"/>
              <w:rPr>
                <w:sz w:val="24"/>
                <w:szCs w:val="24"/>
                <w:lang w:val="uk-UA" w:eastAsia="uk-UA"/>
              </w:rPr>
            </w:pPr>
            <w:r w:rsidRPr="006D2E38">
              <w:rPr>
                <w:sz w:val="24"/>
                <w:szCs w:val="24"/>
                <w:lang w:val="uk-UA" w:eastAsia="uk-UA"/>
              </w:rPr>
              <w:t>Сумарні витрати підприємництва на виконання запланованого регулювання</w:t>
            </w:r>
          </w:p>
        </w:tc>
        <w:tc>
          <w:tcPr>
            <w:tcW w:w="2699" w:type="dxa"/>
            <w:shd w:val="clear" w:color="auto" w:fill="FFFFFF"/>
            <w:vAlign w:val="center"/>
          </w:tcPr>
          <w:p w:rsidR="00082F1A" w:rsidRPr="006D2E38" w:rsidRDefault="00082F1A" w:rsidP="00910935">
            <w:pPr>
              <w:widowControl/>
              <w:ind w:left="116"/>
              <w:jc w:val="center"/>
              <w:rPr>
                <w:sz w:val="24"/>
                <w:szCs w:val="24"/>
                <w:lang w:val="uk-UA" w:eastAsia="uk-UA"/>
              </w:rPr>
            </w:pPr>
            <w:r w:rsidRPr="006D2E38">
              <w:rPr>
                <w:b/>
                <w:bCs/>
                <w:sz w:val="24"/>
                <w:szCs w:val="24"/>
                <w:lang w:val="uk-UA" w:eastAsia="uk-UA"/>
              </w:rPr>
              <w:t>24228</w:t>
            </w:r>
          </w:p>
        </w:tc>
        <w:tc>
          <w:tcPr>
            <w:tcW w:w="2167" w:type="dxa"/>
            <w:shd w:val="clear" w:color="auto" w:fill="FFFFFF"/>
            <w:vAlign w:val="center"/>
          </w:tcPr>
          <w:p w:rsidR="00082F1A" w:rsidRPr="006D2E38" w:rsidRDefault="00082F1A" w:rsidP="00910935">
            <w:pPr>
              <w:widowControl/>
              <w:ind w:firstLine="57"/>
              <w:jc w:val="center"/>
              <w:rPr>
                <w:sz w:val="24"/>
                <w:szCs w:val="24"/>
                <w:lang w:val="uk-UA" w:eastAsia="uk-UA"/>
              </w:rPr>
            </w:pPr>
            <w:r w:rsidRPr="006D2E38">
              <w:rPr>
                <w:b/>
                <w:bCs/>
                <w:sz w:val="24"/>
                <w:szCs w:val="24"/>
                <w:lang w:val="uk-UA" w:eastAsia="uk-UA"/>
              </w:rPr>
              <w:t>24228</w:t>
            </w:r>
          </w:p>
        </w:tc>
      </w:tr>
      <w:tr w:rsidR="00082F1A" w:rsidRPr="006D2E38">
        <w:trPr>
          <w:trHeight w:hRule="exact" w:val="892"/>
        </w:trPr>
        <w:tc>
          <w:tcPr>
            <w:tcW w:w="1540" w:type="dxa"/>
            <w:shd w:val="clear" w:color="auto" w:fill="FFFFFF"/>
          </w:tcPr>
          <w:p w:rsidR="00082F1A" w:rsidRPr="006D2E38" w:rsidRDefault="00082F1A" w:rsidP="00D36FF7">
            <w:pPr>
              <w:widowControl/>
              <w:ind w:left="100"/>
              <w:jc w:val="center"/>
              <w:rPr>
                <w:sz w:val="24"/>
                <w:szCs w:val="24"/>
                <w:lang w:val="uk-UA" w:eastAsia="uk-UA"/>
              </w:rPr>
            </w:pPr>
            <w:r w:rsidRPr="006D2E38">
              <w:rPr>
                <w:sz w:val="24"/>
                <w:szCs w:val="24"/>
                <w:lang w:val="uk-UA" w:eastAsia="uk-UA"/>
              </w:rPr>
              <w:t>4</w:t>
            </w:r>
          </w:p>
        </w:tc>
        <w:tc>
          <w:tcPr>
            <w:tcW w:w="3284" w:type="dxa"/>
            <w:shd w:val="clear" w:color="auto" w:fill="FFFFFF"/>
          </w:tcPr>
          <w:p w:rsidR="00082F1A" w:rsidRPr="006D2E38" w:rsidRDefault="00082F1A" w:rsidP="008D3BBD">
            <w:pPr>
              <w:widowControl/>
              <w:ind w:left="114"/>
              <w:jc w:val="center"/>
              <w:rPr>
                <w:sz w:val="24"/>
                <w:szCs w:val="24"/>
                <w:lang w:val="uk-UA" w:eastAsia="uk-UA"/>
              </w:rPr>
            </w:pPr>
            <w:r w:rsidRPr="006D2E38">
              <w:rPr>
                <w:sz w:val="24"/>
                <w:szCs w:val="24"/>
                <w:lang w:val="uk-UA" w:eastAsia="uk-UA"/>
              </w:rPr>
              <w:t>Бюджетні витрати на адміністрування регулювання суб’єктів підприємництва</w:t>
            </w:r>
          </w:p>
        </w:tc>
        <w:tc>
          <w:tcPr>
            <w:tcW w:w="2699" w:type="dxa"/>
            <w:shd w:val="clear" w:color="auto" w:fill="FFFFFF"/>
            <w:vAlign w:val="center"/>
          </w:tcPr>
          <w:p w:rsidR="00082F1A" w:rsidRPr="006D2E38" w:rsidRDefault="00082F1A" w:rsidP="008E1453">
            <w:pPr>
              <w:widowControl/>
              <w:ind w:left="116"/>
              <w:jc w:val="center"/>
              <w:rPr>
                <w:sz w:val="24"/>
                <w:szCs w:val="24"/>
                <w:highlight w:val="red"/>
                <w:lang w:val="uk-UA" w:eastAsia="uk-UA"/>
              </w:rPr>
            </w:pPr>
            <w:r w:rsidRPr="006D2E38">
              <w:rPr>
                <w:b/>
                <w:bCs/>
                <w:sz w:val="24"/>
                <w:szCs w:val="24"/>
                <w:lang w:val="uk-UA" w:eastAsia="uk-UA"/>
              </w:rPr>
              <w:t>297710</w:t>
            </w:r>
          </w:p>
        </w:tc>
        <w:tc>
          <w:tcPr>
            <w:tcW w:w="2167" w:type="dxa"/>
            <w:shd w:val="clear" w:color="auto" w:fill="FFFFFF"/>
            <w:vAlign w:val="center"/>
          </w:tcPr>
          <w:p w:rsidR="00082F1A" w:rsidRPr="006D2E38" w:rsidRDefault="00082F1A" w:rsidP="008E1453">
            <w:pPr>
              <w:widowControl/>
              <w:jc w:val="center"/>
              <w:rPr>
                <w:sz w:val="24"/>
                <w:szCs w:val="24"/>
                <w:highlight w:val="red"/>
                <w:lang w:val="uk-UA" w:eastAsia="uk-UA"/>
              </w:rPr>
            </w:pPr>
            <w:r w:rsidRPr="006D2E38">
              <w:rPr>
                <w:b/>
                <w:bCs/>
                <w:sz w:val="24"/>
                <w:szCs w:val="24"/>
                <w:lang w:val="uk-UA" w:eastAsia="uk-UA"/>
              </w:rPr>
              <w:t>1488550</w:t>
            </w:r>
          </w:p>
        </w:tc>
      </w:tr>
      <w:tr w:rsidR="00082F1A" w:rsidRPr="006D2E38">
        <w:trPr>
          <w:trHeight w:hRule="exact" w:val="892"/>
        </w:trPr>
        <w:tc>
          <w:tcPr>
            <w:tcW w:w="1540" w:type="dxa"/>
            <w:shd w:val="clear" w:color="auto" w:fill="FFFFFF"/>
          </w:tcPr>
          <w:p w:rsidR="00082F1A" w:rsidRPr="006D2E38" w:rsidRDefault="00082F1A" w:rsidP="00D36FF7">
            <w:pPr>
              <w:widowControl/>
              <w:ind w:left="100"/>
              <w:jc w:val="center"/>
              <w:rPr>
                <w:sz w:val="24"/>
                <w:szCs w:val="24"/>
                <w:lang w:val="uk-UA" w:eastAsia="uk-UA"/>
              </w:rPr>
            </w:pPr>
            <w:r w:rsidRPr="006D2E38">
              <w:rPr>
                <w:sz w:val="24"/>
                <w:szCs w:val="24"/>
                <w:lang w:val="uk-UA" w:eastAsia="uk-UA"/>
              </w:rPr>
              <w:t>5</w:t>
            </w:r>
          </w:p>
        </w:tc>
        <w:tc>
          <w:tcPr>
            <w:tcW w:w="3284" w:type="dxa"/>
            <w:shd w:val="clear" w:color="auto" w:fill="FFFFFF"/>
          </w:tcPr>
          <w:p w:rsidR="00082F1A" w:rsidRPr="006D2E38" w:rsidRDefault="00082F1A" w:rsidP="008D3BBD">
            <w:pPr>
              <w:widowControl/>
              <w:ind w:left="114"/>
              <w:jc w:val="center"/>
              <w:rPr>
                <w:sz w:val="24"/>
                <w:szCs w:val="24"/>
                <w:lang w:val="uk-UA" w:eastAsia="uk-UA"/>
              </w:rPr>
            </w:pPr>
            <w:r w:rsidRPr="006D2E38">
              <w:rPr>
                <w:sz w:val="24"/>
                <w:szCs w:val="24"/>
                <w:lang w:val="uk-UA" w:eastAsia="uk-UA"/>
              </w:rPr>
              <w:t>Сумарні витрати на виконання запланованого регулювання</w:t>
            </w:r>
          </w:p>
        </w:tc>
        <w:tc>
          <w:tcPr>
            <w:tcW w:w="2699" w:type="dxa"/>
            <w:shd w:val="clear" w:color="auto" w:fill="FFFFFF"/>
            <w:vAlign w:val="center"/>
          </w:tcPr>
          <w:p w:rsidR="00082F1A" w:rsidRPr="006D2E38" w:rsidRDefault="00082F1A" w:rsidP="008E1453">
            <w:pPr>
              <w:widowControl/>
              <w:ind w:left="116"/>
              <w:jc w:val="center"/>
              <w:rPr>
                <w:b/>
                <w:bCs/>
                <w:sz w:val="24"/>
                <w:szCs w:val="24"/>
                <w:lang w:val="uk-UA" w:eastAsia="uk-UA"/>
              </w:rPr>
            </w:pPr>
            <w:r w:rsidRPr="006D2E38">
              <w:rPr>
                <w:b/>
                <w:bCs/>
                <w:sz w:val="24"/>
                <w:szCs w:val="24"/>
                <w:lang w:val="uk-UA" w:eastAsia="uk-UA"/>
              </w:rPr>
              <w:t>321938</w:t>
            </w:r>
          </w:p>
        </w:tc>
        <w:tc>
          <w:tcPr>
            <w:tcW w:w="2167" w:type="dxa"/>
            <w:shd w:val="clear" w:color="auto" w:fill="FFFFFF"/>
            <w:vAlign w:val="center"/>
          </w:tcPr>
          <w:p w:rsidR="00082F1A" w:rsidRPr="006D2E38" w:rsidRDefault="00082F1A" w:rsidP="008E1453">
            <w:pPr>
              <w:widowControl/>
              <w:ind w:firstLine="57"/>
              <w:jc w:val="center"/>
              <w:rPr>
                <w:b/>
                <w:bCs/>
                <w:sz w:val="24"/>
                <w:szCs w:val="24"/>
                <w:lang w:val="uk-UA" w:eastAsia="uk-UA"/>
              </w:rPr>
            </w:pPr>
            <w:r w:rsidRPr="006D2E38">
              <w:rPr>
                <w:b/>
                <w:bCs/>
                <w:sz w:val="24"/>
                <w:szCs w:val="24"/>
                <w:lang w:val="uk-UA" w:eastAsia="uk-UA"/>
              </w:rPr>
              <w:t>1512778</w:t>
            </w:r>
          </w:p>
        </w:tc>
      </w:tr>
    </w:tbl>
    <w:p w:rsidR="00082F1A" w:rsidRPr="006D2E38" w:rsidRDefault="00082F1A" w:rsidP="00FC2928">
      <w:pPr>
        <w:widowControl/>
        <w:ind w:firstLine="567"/>
        <w:jc w:val="both"/>
        <w:rPr>
          <w:sz w:val="24"/>
          <w:szCs w:val="24"/>
          <w:lang w:val="uk-UA" w:eastAsia="uk-UA"/>
        </w:rPr>
      </w:pPr>
    </w:p>
    <w:p w:rsidR="00082F1A" w:rsidRPr="006D2E38" w:rsidRDefault="00082F1A" w:rsidP="003E329D">
      <w:pPr>
        <w:widowControl/>
        <w:rPr>
          <w:b/>
          <w:bCs/>
          <w:sz w:val="24"/>
          <w:szCs w:val="24"/>
          <w:lang w:val="uk-UA" w:eastAsia="uk-UA"/>
        </w:rPr>
      </w:pPr>
      <w:r w:rsidRPr="006D2E38">
        <w:rPr>
          <w:b/>
          <w:bCs/>
          <w:sz w:val="24"/>
          <w:szCs w:val="24"/>
          <w:lang w:val="uk-UA" w:eastAsia="uk-UA"/>
        </w:rPr>
        <w:t xml:space="preserve">Начальник управління контролю за </w:t>
      </w:r>
    </w:p>
    <w:p w:rsidR="00082F1A" w:rsidRPr="006D2E38" w:rsidRDefault="00082F1A" w:rsidP="003E329D">
      <w:pPr>
        <w:widowControl/>
        <w:rPr>
          <w:b/>
          <w:bCs/>
          <w:sz w:val="24"/>
          <w:szCs w:val="24"/>
          <w:lang w:val="uk-UA" w:eastAsia="uk-UA"/>
        </w:rPr>
      </w:pPr>
      <w:r w:rsidRPr="006D2E38">
        <w:rPr>
          <w:b/>
          <w:bCs/>
          <w:sz w:val="24"/>
          <w:szCs w:val="24"/>
          <w:lang w:val="uk-UA" w:eastAsia="uk-UA"/>
        </w:rPr>
        <w:t xml:space="preserve">станом благоустрою виконавчого комітету </w:t>
      </w:r>
    </w:p>
    <w:p w:rsidR="00082F1A" w:rsidRPr="006D2E38" w:rsidRDefault="00082F1A" w:rsidP="003E329D">
      <w:pPr>
        <w:widowControl/>
        <w:rPr>
          <w:b/>
          <w:bCs/>
          <w:sz w:val="24"/>
          <w:szCs w:val="24"/>
          <w:lang w:val="uk-UA" w:eastAsia="uk-UA"/>
        </w:rPr>
      </w:pPr>
      <w:r w:rsidRPr="006D2E38">
        <w:rPr>
          <w:b/>
          <w:bCs/>
          <w:sz w:val="24"/>
          <w:szCs w:val="24"/>
          <w:lang w:val="uk-UA" w:eastAsia="uk-UA"/>
        </w:rPr>
        <w:t xml:space="preserve">Кременчуцької міської ради Кременчуцького </w:t>
      </w:r>
    </w:p>
    <w:p w:rsidR="00082F1A" w:rsidRPr="006D2E38" w:rsidRDefault="00082F1A" w:rsidP="003E329D">
      <w:pPr>
        <w:widowControl/>
        <w:tabs>
          <w:tab w:val="left" w:pos="7040"/>
        </w:tabs>
        <w:rPr>
          <w:b/>
          <w:bCs/>
          <w:sz w:val="24"/>
          <w:szCs w:val="24"/>
          <w:lang w:val="uk-UA" w:eastAsia="uk-UA"/>
        </w:rPr>
      </w:pPr>
      <w:r w:rsidRPr="006D2E38">
        <w:rPr>
          <w:b/>
          <w:bCs/>
          <w:sz w:val="24"/>
          <w:szCs w:val="24"/>
          <w:lang w:val="uk-UA" w:eastAsia="uk-UA"/>
        </w:rPr>
        <w:t>району Полтавської області</w:t>
      </w:r>
      <w:r w:rsidRPr="006D2E38">
        <w:rPr>
          <w:b/>
          <w:bCs/>
          <w:sz w:val="24"/>
          <w:szCs w:val="24"/>
          <w:lang w:val="uk-UA" w:eastAsia="uk-UA"/>
        </w:rPr>
        <w:tab/>
      </w:r>
      <w:r w:rsidRPr="006D2E38">
        <w:rPr>
          <w:b/>
          <w:bCs/>
          <w:sz w:val="24"/>
          <w:szCs w:val="24"/>
          <w:lang w:val="uk-UA" w:eastAsia="uk-UA"/>
        </w:rPr>
        <w:tab/>
        <w:t>Володимир ОКУНЬ</w:t>
      </w:r>
    </w:p>
    <w:p w:rsidR="00082F1A" w:rsidRPr="006D2E38" w:rsidRDefault="00082F1A" w:rsidP="003E329D">
      <w:pPr>
        <w:widowControl/>
        <w:rPr>
          <w:sz w:val="24"/>
          <w:szCs w:val="24"/>
          <w:lang w:val="uk-UA" w:eastAsia="uk-UA"/>
        </w:rPr>
      </w:pPr>
    </w:p>
    <w:p w:rsidR="00082F1A" w:rsidRPr="006D2E38" w:rsidRDefault="00082F1A" w:rsidP="003E329D">
      <w:pPr>
        <w:widowControl/>
        <w:rPr>
          <w:sz w:val="24"/>
          <w:szCs w:val="24"/>
          <w:lang w:val="uk-UA" w:eastAsia="uk-UA"/>
        </w:rPr>
      </w:pPr>
    </w:p>
    <w:p w:rsidR="00082F1A" w:rsidRPr="006D2E38" w:rsidRDefault="00082F1A" w:rsidP="003E329D">
      <w:pPr>
        <w:widowControl/>
        <w:rPr>
          <w:sz w:val="22"/>
          <w:szCs w:val="22"/>
          <w:lang w:val="uk-UA" w:eastAsia="uk-UA"/>
        </w:rPr>
      </w:pPr>
      <w:r w:rsidRPr="006D2E38">
        <w:rPr>
          <w:sz w:val="22"/>
          <w:szCs w:val="22"/>
          <w:lang w:val="uk-UA" w:eastAsia="uk-UA"/>
        </w:rPr>
        <w:t>Сергій Киричейко 74 38 34</w:t>
      </w:r>
    </w:p>
    <w:sectPr w:rsidR="00082F1A" w:rsidRPr="006D2E38" w:rsidSect="005D4423">
      <w:footerReference w:type="default" r:id="rId9"/>
      <w:pgSz w:w="11906" w:h="16838" w:code="9"/>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1A" w:rsidRDefault="00082F1A">
      <w:pPr>
        <w:widowControl/>
        <w:rPr>
          <w:sz w:val="24"/>
          <w:szCs w:val="24"/>
          <w:lang w:val="uk-UA" w:eastAsia="uk-UA"/>
        </w:rPr>
      </w:pPr>
      <w:r>
        <w:rPr>
          <w:sz w:val="24"/>
          <w:szCs w:val="24"/>
          <w:lang w:val="uk-UA" w:eastAsia="uk-UA"/>
        </w:rPr>
        <w:separator/>
      </w:r>
    </w:p>
  </w:endnote>
  <w:endnote w:type="continuationSeparator" w:id="0">
    <w:p w:rsidR="00082F1A" w:rsidRDefault="00082F1A">
      <w:pPr>
        <w:widowControl/>
        <w:rPr>
          <w:sz w:val="24"/>
          <w:szCs w:val="24"/>
          <w:lang w:val="uk-UA" w:eastAsia="uk-UA"/>
        </w:rPr>
      </w:pPr>
      <w:r>
        <w:rPr>
          <w:sz w:val="24"/>
          <w:szCs w:val="24"/>
          <w:lang w:val="uk-UA" w:eastAsia="uk-UA"/>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tum">
    <w:altName w:val="Ґмў¬ўЇo"/>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BM Plex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1A" w:rsidRDefault="00082F1A" w:rsidP="00B1322F">
    <w:pPr>
      <w:pStyle w:val="Footer"/>
      <w:framePr w:wrap="auto" w:vAnchor="text" w:hAnchor="margin" w:xAlign="center" w:y="1"/>
      <w:rPr>
        <w:rStyle w:val="PageNumber"/>
      </w:rPr>
    </w:pPr>
  </w:p>
  <w:p w:rsidR="00082F1A" w:rsidRDefault="00082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1A" w:rsidRDefault="00082F1A">
      <w:pPr>
        <w:widowControl/>
        <w:rPr>
          <w:sz w:val="24"/>
          <w:szCs w:val="24"/>
          <w:lang w:val="uk-UA" w:eastAsia="uk-UA"/>
        </w:rPr>
      </w:pPr>
      <w:r>
        <w:rPr>
          <w:sz w:val="24"/>
          <w:szCs w:val="24"/>
          <w:lang w:val="uk-UA" w:eastAsia="uk-UA"/>
        </w:rPr>
        <w:separator/>
      </w:r>
    </w:p>
  </w:footnote>
  <w:footnote w:type="continuationSeparator" w:id="0">
    <w:p w:rsidR="00082F1A" w:rsidRDefault="00082F1A">
      <w:pPr>
        <w:widowControl/>
        <w:rPr>
          <w:sz w:val="24"/>
          <w:szCs w:val="24"/>
          <w:lang w:val="uk-UA" w:eastAsia="uk-UA"/>
        </w:rPr>
      </w:pPr>
      <w:r>
        <w:rPr>
          <w:sz w:val="24"/>
          <w:szCs w:val="24"/>
          <w:lang w:val="uk-UA" w:eastAsia="uk-U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9A44FE"/>
    <w:lvl w:ilvl="0">
      <w:start w:val="1"/>
      <w:numFmt w:val="decimal"/>
      <w:lvlText w:val="%1."/>
      <w:lvlJc w:val="left"/>
      <w:pPr>
        <w:tabs>
          <w:tab w:val="num" w:pos="1492"/>
        </w:tabs>
        <w:ind w:left="1492" w:hanging="360"/>
      </w:pPr>
    </w:lvl>
  </w:abstractNum>
  <w:abstractNum w:abstractNumId="1">
    <w:nsid w:val="FFFFFF7D"/>
    <w:multiLevelType w:val="singleLevel"/>
    <w:tmpl w:val="7EF266B4"/>
    <w:lvl w:ilvl="0">
      <w:start w:val="1"/>
      <w:numFmt w:val="decimal"/>
      <w:lvlText w:val="%1."/>
      <w:lvlJc w:val="left"/>
      <w:pPr>
        <w:tabs>
          <w:tab w:val="num" w:pos="1209"/>
        </w:tabs>
        <w:ind w:left="1209" w:hanging="360"/>
      </w:pPr>
    </w:lvl>
  </w:abstractNum>
  <w:abstractNum w:abstractNumId="2">
    <w:nsid w:val="FFFFFF7E"/>
    <w:multiLevelType w:val="singleLevel"/>
    <w:tmpl w:val="2CE260EA"/>
    <w:lvl w:ilvl="0">
      <w:start w:val="1"/>
      <w:numFmt w:val="decimal"/>
      <w:lvlText w:val="%1."/>
      <w:lvlJc w:val="left"/>
      <w:pPr>
        <w:tabs>
          <w:tab w:val="num" w:pos="926"/>
        </w:tabs>
        <w:ind w:left="926" w:hanging="360"/>
      </w:pPr>
    </w:lvl>
  </w:abstractNum>
  <w:abstractNum w:abstractNumId="3">
    <w:nsid w:val="FFFFFF7F"/>
    <w:multiLevelType w:val="singleLevel"/>
    <w:tmpl w:val="9580C35C"/>
    <w:lvl w:ilvl="0">
      <w:start w:val="1"/>
      <w:numFmt w:val="decimal"/>
      <w:lvlText w:val="%1."/>
      <w:lvlJc w:val="left"/>
      <w:pPr>
        <w:tabs>
          <w:tab w:val="num" w:pos="643"/>
        </w:tabs>
        <w:ind w:left="643" w:hanging="360"/>
      </w:pPr>
    </w:lvl>
  </w:abstractNum>
  <w:abstractNum w:abstractNumId="4">
    <w:nsid w:val="FFFFFF80"/>
    <w:multiLevelType w:val="singleLevel"/>
    <w:tmpl w:val="9D401CE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29C43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7BCDB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7C40BB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DF66184"/>
    <w:lvl w:ilvl="0">
      <w:start w:val="1"/>
      <w:numFmt w:val="decimal"/>
      <w:lvlText w:val="%1."/>
      <w:lvlJc w:val="left"/>
      <w:pPr>
        <w:tabs>
          <w:tab w:val="num" w:pos="360"/>
        </w:tabs>
        <w:ind w:left="360" w:hanging="360"/>
      </w:pPr>
    </w:lvl>
  </w:abstractNum>
  <w:abstractNum w:abstractNumId="9">
    <w:nsid w:val="FFFFFF89"/>
    <w:multiLevelType w:val="singleLevel"/>
    <w:tmpl w:val="51D014CC"/>
    <w:lvl w:ilvl="0">
      <w:start w:val="1"/>
      <w:numFmt w:val="bullet"/>
      <w:lvlText w:val=""/>
      <w:lvlJc w:val="left"/>
      <w:pPr>
        <w:tabs>
          <w:tab w:val="num" w:pos="360"/>
        </w:tabs>
        <w:ind w:left="360" w:hanging="360"/>
      </w:pPr>
      <w:rPr>
        <w:rFonts w:ascii="Symbol" w:hAnsi="Symbol" w:cs="Symbol" w:hint="default"/>
      </w:rPr>
    </w:lvl>
  </w:abstractNum>
  <w:abstractNum w:abstractNumId="10">
    <w:nsid w:val="028E28E4"/>
    <w:multiLevelType w:val="hybridMultilevel"/>
    <w:tmpl w:val="AABC9E00"/>
    <w:lvl w:ilvl="0" w:tplc="405EA7EC">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11">
    <w:nsid w:val="03D65524"/>
    <w:multiLevelType w:val="multilevel"/>
    <w:tmpl w:val="3E8AB0F4"/>
    <w:lvl w:ilvl="0">
      <w:start w:val="5"/>
      <w:numFmt w:val="upperRoman"/>
      <w:lvlText w:val="%1."/>
      <w:lvlJc w:val="left"/>
      <w:rPr>
        <w:rFonts w:ascii="Times New Roman" w:eastAsia="Times New Roman" w:hAnsi="Times New Roman"/>
        <w:b/>
        <w:bCs/>
        <w:i w:val="0"/>
        <w:iCs w:val="0"/>
        <w:smallCaps w:val="0"/>
        <w:strike w:val="0"/>
        <w:color w:val="000000"/>
        <w:spacing w:val="5"/>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7A7EFA"/>
    <w:multiLevelType w:val="hybridMultilevel"/>
    <w:tmpl w:val="6BFAE07E"/>
    <w:lvl w:ilvl="0" w:tplc="7CCC1086">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82F2515"/>
    <w:multiLevelType w:val="hybridMultilevel"/>
    <w:tmpl w:val="FA845FD4"/>
    <w:lvl w:ilvl="0" w:tplc="0622943A">
      <w:start w:val="1"/>
      <w:numFmt w:val="decimal"/>
      <w:lvlText w:val="%1."/>
      <w:lvlJc w:val="left"/>
      <w:pPr>
        <w:ind w:left="1714" w:hanging="1005"/>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nsid w:val="08927A41"/>
    <w:multiLevelType w:val="multilevel"/>
    <w:tmpl w:val="B8B806F2"/>
    <w:lvl w:ilvl="0">
      <w:start w:val="84"/>
      <w:numFmt w:val="decimal"/>
      <w:lvlText w:val="4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34690"/>
    <w:multiLevelType w:val="multilevel"/>
    <w:tmpl w:val="784EE2CE"/>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152385"/>
    <w:multiLevelType w:val="hybridMultilevel"/>
    <w:tmpl w:val="B12EB60A"/>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1B45A75"/>
    <w:multiLevelType w:val="multilevel"/>
    <w:tmpl w:val="09986156"/>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445279"/>
    <w:multiLevelType w:val="hybridMultilevel"/>
    <w:tmpl w:val="53D81866"/>
    <w:lvl w:ilvl="0" w:tplc="C9FC648E">
      <w:start w:val="1"/>
      <w:numFmt w:val="bullet"/>
      <w:lvlText w:val="-"/>
      <w:lvlJc w:val="left"/>
      <w:pPr>
        <w:ind w:left="915" w:hanging="360"/>
      </w:pPr>
      <w:rPr>
        <w:rFonts w:ascii="Times New Roman" w:eastAsia="Times New Roman" w:hAnsi="Times New Roman" w:hint="default"/>
      </w:rPr>
    </w:lvl>
    <w:lvl w:ilvl="1" w:tplc="04220003">
      <w:start w:val="1"/>
      <w:numFmt w:val="bullet"/>
      <w:lvlText w:val="o"/>
      <w:lvlJc w:val="left"/>
      <w:pPr>
        <w:ind w:left="1635" w:hanging="360"/>
      </w:pPr>
      <w:rPr>
        <w:rFonts w:ascii="Courier New" w:hAnsi="Courier New" w:cs="Courier New" w:hint="default"/>
      </w:rPr>
    </w:lvl>
    <w:lvl w:ilvl="2" w:tplc="04220005">
      <w:start w:val="1"/>
      <w:numFmt w:val="bullet"/>
      <w:lvlText w:val=""/>
      <w:lvlJc w:val="left"/>
      <w:pPr>
        <w:ind w:left="2355" w:hanging="360"/>
      </w:pPr>
      <w:rPr>
        <w:rFonts w:ascii="Wingdings" w:hAnsi="Wingdings" w:cs="Wingdings" w:hint="default"/>
      </w:rPr>
    </w:lvl>
    <w:lvl w:ilvl="3" w:tplc="04220001">
      <w:start w:val="1"/>
      <w:numFmt w:val="bullet"/>
      <w:lvlText w:val=""/>
      <w:lvlJc w:val="left"/>
      <w:pPr>
        <w:ind w:left="3075" w:hanging="360"/>
      </w:pPr>
      <w:rPr>
        <w:rFonts w:ascii="Symbol" w:hAnsi="Symbol" w:cs="Symbol" w:hint="default"/>
      </w:rPr>
    </w:lvl>
    <w:lvl w:ilvl="4" w:tplc="04220003">
      <w:start w:val="1"/>
      <w:numFmt w:val="bullet"/>
      <w:lvlText w:val="o"/>
      <w:lvlJc w:val="left"/>
      <w:pPr>
        <w:ind w:left="3795" w:hanging="360"/>
      </w:pPr>
      <w:rPr>
        <w:rFonts w:ascii="Courier New" w:hAnsi="Courier New" w:cs="Courier New" w:hint="default"/>
      </w:rPr>
    </w:lvl>
    <w:lvl w:ilvl="5" w:tplc="04220005">
      <w:start w:val="1"/>
      <w:numFmt w:val="bullet"/>
      <w:lvlText w:val=""/>
      <w:lvlJc w:val="left"/>
      <w:pPr>
        <w:ind w:left="4515" w:hanging="360"/>
      </w:pPr>
      <w:rPr>
        <w:rFonts w:ascii="Wingdings" w:hAnsi="Wingdings" w:cs="Wingdings" w:hint="default"/>
      </w:rPr>
    </w:lvl>
    <w:lvl w:ilvl="6" w:tplc="04220001">
      <w:start w:val="1"/>
      <w:numFmt w:val="bullet"/>
      <w:lvlText w:val=""/>
      <w:lvlJc w:val="left"/>
      <w:pPr>
        <w:ind w:left="5235" w:hanging="360"/>
      </w:pPr>
      <w:rPr>
        <w:rFonts w:ascii="Symbol" w:hAnsi="Symbol" w:cs="Symbol" w:hint="default"/>
      </w:rPr>
    </w:lvl>
    <w:lvl w:ilvl="7" w:tplc="04220003">
      <w:start w:val="1"/>
      <w:numFmt w:val="bullet"/>
      <w:lvlText w:val="o"/>
      <w:lvlJc w:val="left"/>
      <w:pPr>
        <w:ind w:left="5955" w:hanging="360"/>
      </w:pPr>
      <w:rPr>
        <w:rFonts w:ascii="Courier New" w:hAnsi="Courier New" w:cs="Courier New" w:hint="default"/>
      </w:rPr>
    </w:lvl>
    <w:lvl w:ilvl="8" w:tplc="04220005">
      <w:start w:val="1"/>
      <w:numFmt w:val="bullet"/>
      <w:lvlText w:val=""/>
      <w:lvlJc w:val="left"/>
      <w:pPr>
        <w:ind w:left="6675" w:hanging="360"/>
      </w:pPr>
      <w:rPr>
        <w:rFonts w:ascii="Wingdings" w:hAnsi="Wingdings" w:cs="Wingdings" w:hint="default"/>
      </w:rPr>
    </w:lvl>
  </w:abstractNum>
  <w:abstractNum w:abstractNumId="19">
    <w:nsid w:val="177D40C7"/>
    <w:multiLevelType w:val="hybridMultilevel"/>
    <w:tmpl w:val="EBD867EC"/>
    <w:lvl w:ilvl="0" w:tplc="0E088DD6">
      <w:start w:val="2"/>
      <w:numFmt w:val="bullet"/>
      <w:lvlText w:val="-"/>
      <w:lvlJc w:val="left"/>
      <w:pPr>
        <w:ind w:left="915" w:hanging="360"/>
      </w:pPr>
      <w:rPr>
        <w:rFonts w:ascii="Times New Roman" w:eastAsia="Times New Roman" w:hAnsi="Times New Roman" w:hint="default"/>
      </w:rPr>
    </w:lvl>
    <w:lvl w:ilvl="1" w:tplc="04220003">
      <w:start w:val="1"/>
      <w:numFmt w:val="bullet"/>
      <w:lvlText w:val="o"/>
      <w:lvlJc w:val="left"/>
      <w:pPr>
        <w:ind w:left="1635" w:hanging="360"/>
      </w:pPr>
      <w:rPr>
        <w:rFonts w:ascii="Courier New" w:hAnsi="Courier New" w:cs="Courier New" w:hint="default"/>
      </w:rPr>
    </w:lvl>
    <w:lvl w:ilvl="2" w:tplc="04220005">
      <w:start w:val="1"/>
      <w:numFmt w:val="bullet"/>
      <w:lvlText w:val=""/>
      <w:lvlJc w:val="left"/>
      <w:pPr>
        <w:ind w:left="2355" w:hanging="360"/>
      </w:pPr>
      <w:rPr>
        <w:rFonts w:ascii="Wingdings" w:hAnsi="Wingdings" w:cs="Wingdings" w:hint="default"/>
      </w:rPr>
    </w:lvl>
    <w:lvl w:ilvl="3" w:tplc="04220001">
      <w:start w:val="1"/>
      <w:numFmt w:val="bullet"/>
      <w:lvlText w:val=""/>
      <w:lvlJc w:val="left"/>
      <w:pPr>
        <w:ind w:left="3075" w:hanging="360"/>
      </w:pPr>
      <w:rPr>
        <w:rFonts w:ascii="Symbol" w:hAnsi="Symbol" w:cs="Symbol" w:hint="default"/>
      </w:rPr>
    </w:lvl>
    <w:lvl w:ilvl="4" w:tplc="04220003">
      <w:start w:val="1"/>
      <w:numFmt w:val="bullet"/>
      <w:lvlText w:val="o"/>
      <w:lvlJc w:val="left"/>
      <w:pPr>
        <w:ind w:left="3795" w:hanging="360"/>
      </w:pPr>
      <w:rPr>
        <w:rFonts w:ascii="Courier New" w:hAnsi="Courier New" w:cs="Courier New" w:hint="default"/>
      </w:rPr>
    </w:lvl>
    <w:lvl w:ilvl="5" w:tplc="04220005">
      <w:start w:val="1"/>
      <w:numFmt w:val="bullet"/>
      <w:lvlText w:val=""/>
      <w:lvlJc w:val="left"/>
      <w:pPr>
        <w:ind w:left="4515" w:hanging="360"/>
      </w:pPr>
      <w:rPr>
        <w:rFonts w:ascii="Wingdings" w:hAnsi="Wingdings" w:cs="Wingdings" w:hint="default"/>
      </w:rPr>
    </w:lvl>
    <w:lvl w:ilvl="6" w:tplc="04220001">
      <w:start w:val="1"/>
      <w:numFmt w:val="bullet"/>
      <w:lvlText w:val=""/>
      <w:lvlJc w:val="left"/>
      <w:pPr>
        <w:ind w:left="5235" w:hanging="360"/>
      </w:pPr>
      <w:rPr>
        <w:rFonts w:ascii="Symbol" w:hAnsi="Symbol" w:cs="Symbol" w:hint="default"/>
      </w:rPr>
    </w:lvl>
    <w:lvl w:ilvl="7" w:tplc="04220003">
      <w:start w:val="1"/>
      <w:numFmt w:val="bullet"/>
      <w:lvlText w:val="o"/>
      <w:lvlJc w:val="left"/>
      <w:pPr>
        <w:ind w:left="5955" w:hanging="360"/>
      </w:pPr>
      <w:rPr>
        <w:rFonts w:ascii="Courier New" w:hAnsi="Courier New" w:cs="Courier New" w:hint="default"/>
      </w:rPr>
    </w:lvl>
    <w:lvl w:ilvl="8" w:tplc="04220005">
      <w:start w:val="1"/>
      <w:numFmt w:val="bullet"/>
      <w:lvlText w:val=""/>
      <w:lvlJc w:val="left"/>
      <w:pPr>
        <w:ind w:left="6675" w:hanging="360"/>
      </w:pPr>
      <w:rPr>
        <w:rFonts w:ascii="Wingdings" w:hAnsi="Wingdings" w:cs="Wingdings" w:hint="default"/>
      </w:rPr>
    </w:lvl>
  </w:abstractNum>
  <w:abstractNum w:abstractNumId="20">
    <w:nsid w:val="1EDC1D80"/>
    <w:multiLevelType w:val="hybridMultilevel"/>
    <w:tmpl w:val="32CC46E6"/>
    <w:lvl w:ilvl="0" w:tplc="2B6E5FA8">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21">
    <w:nsid w:val="1EFF47E6"/>
    <w:multiLevelType w:val="multilevel"/>
    <w:tmpl w:val="144C15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79377C3"/>
    <w:multiLevelType w:val="hybridMultilevel"/>
    <w:tmpl w:val="6BCA9536"/>
    <w:lvl w:ilvl="0" w:tplc="FB72D3CA">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28EC2535"/>
    <w:multiLevelType w:val="multilevel"/>
    <w:tmpl w:val="183AC6C6"/>
    <w:lvl w:ilvl="0">
      <w:start w:val="84"/>
      <w:numFmt w:val="decimal"/>
      <w:lvlText w:val="4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C66130"/>
    <w:multiLevelType w:val="multilevel"/>
    <w:tmpl w:val="600067C4"/>
    <w:lvl w:ilvl="0">
      <w:start w:val="42"/>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307C6C"/>
    <w:multiLevelType w:val="multilevel"/>
    <w:tmpl w:val="368E4FC4"/>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957453"/>
    <w:multiLevelType w:val="hybridMultilevel"/>
    <w:tmpl w:val="F4DADE1A"/>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A372065"/>
    <w:multiLevelType w:val="multilevel"/>
    <w:tmpl w:val="DF58DAEC"/>
    <w:lvl w:ilvl="0">
      <w:start w:val="2"/>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D37836"/>
    <w:multiLevelType w:val="hybridMultilevel"/>
    <w:tmpl w:val="EC9E17E0"/>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58C4C4C"/>
    <w:multiLevelType w:val="multilevel"/>
    <w:tmpl w:val="9F981DFC"/>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2519E9"/>
    <w:multiLevelType w:val="multilevel"/>
    <w:tmpl w:val="582AD5F4"/>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3876E2"/>
    <w:multiLevelType w:val="hybridMultilevel"/>
    <w:tmpl w:val="FB0A33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5028644D"/>
    <w:multiLevelType w:val="hybridMultilevel"/>
    <w:tmpl w:val="9118B63E"/>
    <w:lvl w:ilvl="0" w:tplc="C318E80C">
      <w:start w:val="1"/>
      <w:numFmt w:val="upperRoman"/>
      <w:lvlText w:val="%1."/>
      <w:lvlJc w:val="left"/>
      <w:pPr>
        <w:ind w:left="720" w:hanging="720"/>
      </w:pPr>
      <w:rPr>
        <w:rFonts w:hint="default"/>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3">
    <w:nsid w:val="57DF56BD"/>
    <w:multiLevelType w:val="hybridMultilevel"/>
    <w:tmpl w:val="AEE4E324"/>
    <w:lvl w:ilvl="0" w:tplc="AD4851C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7EC4BF3"/>
    <w:multiLevelType w:val="hybridMultilevel"/>
    <w:tmpl w:val="31EA334A"/>
    <w:lvl w:ilvl="0" w:tplc="0B98455C">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35">
    <w:nsid w:val="5BC153EE"/>
    <w:multiLevelType w:val="hybridMultilevel"/>
    <w:tmpl w:val="2F367DBE"/>
    <w:lvl w:ilvl="0" w:tplc="FDD2141E">
      <w:start w:val="2"/>
      <w:numFmt w:val="bullet"/>
      <w:lvlText w:val="-"/>
      <w:lvlJc w:val="left"/>
      <w:pPr>
        <w:tabs>
          <w:tab w:val="num" w:pos="1899"/>
        </w:tabs>
        <w:ind w:left="1899" w:hanging="765"/>
      </w:pPr>
      <w:rPr>
        <w:rFonts w:ascii="Times New Roman" w:eastAsia="Times New Roman" w:hAnsi="Times New Roman" w:hint="default"/>
        <w:sz w:val="24"/>
        <w:szCs w:val="24"/>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6">
    <w:nsid w:val="62BE694A"/>
    <w:multiLevelType w:val="multilevel"/>
    <w:tmpl w:val="F7147358"/>
    <w:lvl w:ilvl="0">
      <w:start w:val="42"/>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7A6A22"/>
    <w:multiLevelType w:val="multilevel"/>
    <w:tmpl w:val="B560D6B8"/>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8D7FEB"/>
    <w:multiLevelType w:val="hybridMultilevel"/>
    <w:tmpl w:val="6BF28008"/>
    <w:lvl w:ilvl="0" w:tplc="AD4851C6">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9">
    <w:nsid w:val="6C5D0D8A"/>
    <w:multiLevelType w:val="multilevel"/>
    <w:tmpl w:val="4FD4CCD4"/>
    <w:lvl w:ilvl="0">
      <w:start w:val="1"/>
      <w:numFmt w:val="decimal"/>
      <w:lvlText w:val="%1."/>
      <w:lvlJc w:val="left"/>
      <w:rPr>
        <w:rFonts w:ascii="Times New Roman" w:eastAsia="Times New Roman" w:hAnsi="Times New Roman"/>
        <w:b/>
        <w:bCs/>
        <w:i w:val="0"/>
        <w:iCs w:val="0"/>
        <w:smallCaps w:val="0"/>
        <w:strike w:val="0"/>
        <w:color w:val="000000"/>
        <w:spacing w:val="5"/>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A7768B"/>
    <w:multiLevelType w:val="multilevel"/>
    <w:tmpl w:val="09986156"/>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5"/>
  </w:num>
  <w:num w:numId="3">
    <w:abstractNumId w:val="30"/>
  </w:num>
  <w:num w:numId="4">
    <w:abstractNumId w:val="27"/>
  </w:num>
  <w:num w:numId="5">
    <w:abstractNumId w:val="11"/>
  </w:num>
  <w:num w:numId="6">
    <w:abstractNumId w:val="40"/>
  </w:num>
  <w:num w:numId="7">
    <w:abstractNumId w:val="17"/>
  </w:num>
  <w:num w:numId="8">
    <w:abstractNumId w:val="29"/>
  </w:num>
  <w:num w:numId="9">
    <w:abstractNumId w:val="37"/>
  </w:num>
  <w:num w:numId="10">
    <w:abstractNumId w:val="15"/>
  </w:num>
  <w:num w:numId="11">
    <w:abstractNumId w:val="38"/>
  </w:num>
  <w:num w:numId="12">
    <w:abstractNumId w:val="22"/>
  </w:num>
  <w:num w:numId="13">
    <w:abstractNumId w:val="32"/>
  </w:num>
  <w:num w:numId="14">
    <w:abstractNumId w:val="12"/>
  </w:num>
  <w:num w:numId="15">
    <w:abstractNumId w:val="31"/>
  </w:num>
  <w:num w:numId="16">
    <w:abstractNumId w:val="33"/>
  </w:num>
  <w:num w:numId="17">
    <w:abstractNumId w:val="26"/>
  </w:num>
  <w:num w:numId="18">
    <w:abstractNumId w:val="16"/>
  </w:num>
  <w:num w:numId="19">
    <w:abstractNumId w:val="28"/>
  </w:num>
  <w:num w:numId="20">
    <w:abstractNumId w:val="36"/>
  </w:num>
  <w:num w:numId="21">
    <w:abstractNumId w:val="24"/>
  </w:num>
  <w:num w:numId="22">
    <w:abstractNumId w:val="23"/>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20"/>
  </w:num>
  <w:num w:numId="36">
    <w:abstractNumId w:val="34"/>
  </w:num>
  <w:num w:numId="37">
    <w:abstractNumId w:val="10"/>
  </w:num>
  <w:num w:numId="38">
    <w:abstractNumId w:val="19"/>
  </w:num>
  <w:num w:numId="39">
    <w:abstractNumId w:val="18"/>
  </w:num>
  <w:num w:numId="40">
    <w:abstractNumId w:val="13"/>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228"/>
    <w:rsid w:val="000048A4"/>
    <w:rsid w:val="00005B50"/>
    <w:rsid w:val="00006795"/>
    <w:rsid w:val="000078D3"/>
    <w:rsid w:val="00007ED2"/>
    <w:rsid w:val="00013206"/>
    <w:rsid w:val="0001358A"/>
    <w:rsid w:val="00016C67"/>
    <w:rsid w:val="00016D7D"/>
    <w:rsid w:val="00017E0A"/>
    <w:rsid w:val="000244D1"/>
    <w:rsid w:val="000320E3"/>
    <w:rsid w:val="000402F8"/>
    <w:rsid w:val="00041BB0"/>
    <w:rsid w:val="00042712"/>
    <w:rsid w:val="000441E0"/>
    <w:rsid w:val="000455CF"/>
    <w:rsid w:val="00045D9C"/>
    <w:rsid w:val="00046AEF"/>
    <w:rsid w:val="0004742E"/>
    <w:rsid w:val="000503D1"/>
    <w:rsid w:val="000507F1"/>
    <w:rsid w:val="0005120F"/>
    <w:rsid w:val="00061927"/>
    <w:rsid w:val="00065B4C"/>
    <w:rsid w:val="00066BBE"/>
    <w:rsid w:val="00074FD1"/>
    <w:rsid w:val="000750DE"/>
    <w:rsid w:val="00080B7D"/>
    <w:rsid w:val="00082941"/>
    <w:rsid w:val="00082F1A"/>
    <w:rsid w:val="00084CE2"/>
    <w:rsid w:val="0008590E"/>
    <w:rsid w:val="0009154C"/>
    <w:rsid w:val="00092E76"/>
    <w:rsid w:val="00093FCD"/>
    <w:rsid w:val="00095F6B"/>
    <w:rsid w:val="00097486"/>
    <w:rsid w:val="000A33FC"/>
    <w:rsid w:val="000A5F61"/>
    <w:rsid w:val="000A7A80"/>
    <w:rsid w:val="000B14C3"/>
    <w:rsid w:val="000B2750"/>
    <w:rsid w:val="000C1D07"/>
    <w:rsid w:val="000C20B2"/>
    <w:rsid w:val="000C52CE"/>
    <w:rsid w:val="000D4F78"/>
    <w:rsid w:val="000E309B"/>
    <w:rsid w:val="000F2E9A"/>
    <w:rsid w:val="000F38FA"/>
    <w:rsid w:val="000F7EA7"/>
    <w:rsid w:val="00101BB8"/>
    <w:rsid w:val="00102618"/>
    <w:rsid w:val="0010275C"/>
    <w:rsid w:val="00103606"/>
    <w:rsid w:val="0011107E"/>
    <w:rsid w:val="001142BF"/>
    <w:rsid w:val="0011670D"/>
    <w:rsid w:val="0012051D"/>
    <w:rsid w:val="00122402"/>
    <w:rsid w:val="0013357D"/>
    <w:rsid w:val="00137D1C"/>
    <w:rsid w:val="001423EF"/>
    <w:rsid w:val="00145ACC"/>
    <w:rsid w:val="001542E0"/>
    <w:rsid w:val="00156DF6"/>
    <w:rsid w:val="0016100C"/>
    <w:rsid w:val="001671B1"/>
    <w:rsid w:val="00173ADB"/>
    <w:rsid w:val="00180B4A"/>
    <w:rsid w:val="00183758"/>
    <w:rsid w:val="00191585"/>
    <w:rsid w:val="00192451"/>
    <w:rsid w:val="00192E6C"/>
    <w:rsid w:val="001A0876"/>
    <w:rsid w:val="001B56BB"/>
    <w:rsid w:val="001B6F5C"/>
    <w:rsid w:val="001B7A4A"/>
    <w:rsid w:val="001C55D5"/>
    <w:rsid w:val="001C58AD"/>
    <w:rsid w:val="001D25F0"/>
    <w:rsid w:val="001D2F95"/>
    <w:rsid w:val="001D2FC9"/>
    <w:rsid w:val="001E09D9"/>
    <w:rsid w:val="001E2E37"/>
    <w:rsid w:val="001E68F1"/>
    <w:rsid w:val="001E6B7A"/>
    <w:rsid w:val="001F0BF4"/>
    <w:rsid w:val="001F0F39"/>
    <w:rsid w:val="001F66F0"/>
    <w:rsid w:val="00204491"/>
    <w:rsid w:val="00210700"/>
    <w:rsid w:val="00211399"/>
    <w:rsid w:val="0021420B"/>
    <w:rsid w:val="00215E8C"/>
    <w:rsid w:val="00231A4A"/>
    <w:rsid w:val="00233180"/>
    <w:rsid w:val="0023557C"/>
    <w:rsid w:val="002356C9"/>
    <w:rsid w:val="00235985"/>
    <w:rsid w:val="00235AF5"/>
    <w:rsid w:val="0023791F"/>
    <w:rsid w:val="002479E8"/>
    <w:rsid w:val="00247B63"/>
    <w:rsid w:val="00247BB5"/>
    <w:rsid w:val="00251487"/>
    <w:rsid w:val="00255785"/>
    <w:rsid w:val="002600FE"/>
    <w:rsid w:val="00263CC3"/>
    <w:rsid w:val="0026598C"/>
    <w:rsid w:val="00266856"/>
    <w:rsid w:val="002704AB"/>
    <w:rsid w:val="00270795"/>
    <w:rsid w:val="00270D13"/>
    <w:rsid w:val="00272394"/>
    <w:rsid w:val="00274722"/>
    <w:rsid w:val="00274B96"/>
    <w:rsid w:val="00276A15"/>
    <w:rsid w:val="00280273"/>
    <w:rsid w:val="00280E8F"/>
    <w:rsid w:val="00282AD3"/>
    <w:rsid w:val="002833A8"/>
    <w:rsid w:val="00286EDD"/>
    <w:rsid w:val="00290D7A"/>
    <w:rsid w:val="00290E3E"/>
    <w:rsid w:val="00293AF2"/>
    <w:rsid w:val="00297ACE"/>
    <w:rsid w:val="002A1F47"/>
    <w:rsid w:val="002A2132"/>
    <w:rsid w:val="002A2F37"/>
    <w:rsid w:val="002A43CD"/>
    <w:rsid w:val="002A4B76"/>
    <w:rsid w:val="002A515C"/>
    <w:rsid w:val="002B0A04"/>
    <w:rsid w:val="002B1251"/>
    <w:rsid w:val="002C0A72"/>
    <w:rsid w:val="002C27A5"/>
    <w:rsid w:val="002C35DE"/>
    <w:rsid w:val="002D04E1"/>
    <w:rsid w:val="002D2F27"/>
    <w:rsid w:val="002E1912"/>
    <w:rsid w:val="002E1A7F"/>
    <w:rsid w:val="002F0047"/>
    <w:rsid w:val="002F12E7"/>
    <w:rsid w:val="002F41D2"/>
    <w:rsid w:val="002F5691"/>
    <w:rsid w:val="002F7E20"/>
    <w:rsid w:val="00301AB8"/>
    <w:rsid w:val="00302FE4"/>
    <w:rsid w:val="003046EA"/>
    <w:rsid w:val="003051C6"/>
    <w:rsid w:val="00306A53"/>
    <w:rsid w:val="0031028B"/>
    <w:rsid w:val="003115CE"/>
    <w:rsid w:val="003137C1"/>
    <w:rsid w:val="0031769D"/>
    <w:rsid w:val="00317BC6"/>
    <w:rsid w:val="00320DF7"/>
    <w:rsid w:val="0032281C"/>
    <w:rsid w:val="003230B1"/>
    <w:rsid w:val="00324335"/>
    <w:rsid w:val="00325967"/>
    <w:rsid w:val="00332108"/>
    <w:rsid w:val="003357EA"/>
    <w:rsid w:val="003376CA"/>
    <w:rsid w:val="00340CD9"/>
    <w:rsid w:val="00345A3C"/>
    <w:rsid w:val="003462D1"/>
    <w:rsid w:val="00346522"/>
    <w:rsid w:val="00346F94"/>
    <w:rsid w:val="00351135"/>
    <w:rsid w:val="0035260C"/>
    <w:rsid w:val="003539A5"/>
    <w:rsid w:val="00355B1E"/>
    <w:rsid w:val="0035734D"/>
    <w:rsid w:val="003610FD"/>
    <w:rsid w:val="00363DCA"/>
    <w:rsid w:val="003647A3"/>
    <w:rsid w:val="0037081B"/>
    <w:rsid w:val="00375EEC"/>
    <w:rsid w:val="00380900"/>
    <w:rsid w:val="00382F1A"/>
    <w:rsid w:val="00385E9A"/>
    <w:rsid w:val="003869F2"/>
    <w:rsid w:val="00391769"/>
    <w:rsid w:val="00391964"/>
    <w:rsid w:val="00396F0B"/>
    <w:rsid w:val="003A46F6"/>
    <w:rsid w:val="003A547E"/>
    <w:rsid w:val="003B7377"/>
    <w:rsid w:val="003D0D61"/>
    <w:rsid w:val="003D1E8F"/>
    <w:rsid w:val="003D2399"/>
    <w:rsid w:val="003D690C"/>
    <w:rsid w:val="003E04D0"/>
    <w:rsid w:val="003E329D"/>
    <w:rsid w:val="003E3B15"/>
    <w:rsid w:val="003E41E5"/>
    <w:rsid w:val="003E4E8A"/>
    <w:rsid w:val="003E5739"/>
    <w:rsid w:val="003E6351"/>
    <w:rsid w:val="003E73A8"/>
    <w:rsid w:val="003F042B"/>
    <w:rsid w:val="003F0816"/>
    <w:rsid w:val="003F1B17"/>
    <w:rsid w:val="00404125"/>
    <w:rsid w:val="00404390"/>
    <w:rsid w:val="004107B8"/>
    <w:rsid w:val="0041174E"/>
    <w:rsid w:val="0041331A"/>
    <w:rsid w:val="00422434"/>
    <w:rsid w:val="00425106"/>
    <w:rsid w:val="00432398"/>
    <w:rsid w:val="00435410"/>
    <w:rsid w:val="0045344B"/>
    <w:rsid w:val="00454D72"/>
    <w:rsid w:val="004552DE"/>
    <w:rsid w:val="00462AAC"/>
    <w:rsid w:val="00476AE4"/>
    <w:rsid w:val="00483006"/>
    <w:rsid w:val="004842D3"/>
    <w:rsid w:val="004848EF"/>
    <w:rsid w:val="004958F2"/>
    <w:rsid w:val="0049751A"/>
    <w:rsid w:val="00497A79"/>
    <w:rsid w:val="004A163B"/>
    <w:rsid w:val="004A3632"/>
    <w:rsid w:val="004A4E15"/>
    <w:rsid w:val="004A5159"/>
    <w:rsid w:val="004B1B4E"/>
    <w:rsid w:val="004C15CA"/>
    <w:rsid w:val="004D3CB5"/>
    <w:rsid w:val="004D480E"/>
    <w:rsid w:val="004E59B8"/>
    <w:rsid w:val="004F49AD"/>
    <w:rsid w:val="004F5FD7"/>
    <w:rsid w:val="005038F6"/>
    <w:rsid w:val="00505EFE"/>
    <w:rsid w:val="005137BC"/>
    <w:rsid w:val="005161AC"/>
    <w:rsid w:val="005164F7"/>
    <w:rsid w:val="00517785"/>
    <w:rsid w:val="00517EB5"/>
    <w:rsid w:val="00521276"/>
    <w:rsid w:val="00531081"/>
    <w:rsid w:val="00533074"/>
    <w:rsid w:val="005354D4"/>
    <w:rsid w:val="00535C91"/>
    <w:rsid w:val="005369B3"/>
    <w:rsid w:val="00542768"/>
    <w:rsid w:val="0054311D"/>
    <w:rsid w:val="00544775"/>
    <w:rsid w:val="00544BDC"/>
    <w:rsid w:val="005522DF"/>
    <w:rsid w:val="0055293B"/>
    <w:rsid w:val="00553860"/>
    <w:rsid w:val="00557034"/>
    <w:rsid w:val="00561D5B"/>
    <w:rsid w:val="005627E8"/>
    <w:rsid w:val="00563575"/>
    <w:rsid w:val="00566119"/>
    <w:rsid w:val="00566279"/>
    <w:rsid w:val="00573A2E"/>
    <w:rsid w:val="005756B4"/>
    <w:rsid w:val="00576086"/>
    <w:rsid w:val="0058145F"/>
    <w:rsid w:val="00594ED4"/>
    <w:rsid w:val="005A3914"/>
    <w:rsid w:val="005B188B"/>
    <w:rsid w:val="005B230E"/>
    <w:rsid w:val="005B68FA"/>
    <w:rsid w:val="005C2D5D"/>
    <w:rsid w:val="005D31D3"/>
    <w:rsid w:val="005D4423"/>
    <w:rsid w:val="005D6C51"/>
    <w:rsid w:val="005E0843"/>
    <w:rsid w:val="005E154B"/>
    <w:rsid w:val="005E3664"/>
    <w:rsid w:val="005E47C2"/>
    <w:rsid w:val="005E4E0C"/>
    <w:rsid w:val="005E5240"/>
    <w:rsid w:val="005E5A57"/>
    <w:rsid w:val="005E794F"/>
    <w:rsid w:val="005E7A82"/>
    <w:rsid w:val="005F419C"/>
    <w:rsid w:val="005F6AB7"/>
    <w:rsid w:val="005F7146"/>
    <w:rsid w:val="00602033"/>
    <w:rsid w:val="006055E5"/>
    <w:rsid w:val="00607E27"/>
    <w:rsid w:val="006109D6"/>
    <w:rsid w:val="00623A5A"/>
    <w:rsid w:val="00623AA8"/>
    <w:rsid w:val="006340EC"/>
    <w:rsid w:val="0063532E"/>
    <w:rsid w:val="0063695B"/>
    <w:rsid w:val="0064097A"/>
    <w:rsid w:val="00641C6A"/>
    <w:rsid w:val="00642CDD"/>
    <w:rsid w:val="006440E6"/>
    <w:rsid w:val="006450C5"/>
    <w:rsid w:val="00651D00"/>
    <w:rsid w:val="00653491"/>
    <w:rsid w:val="006542A9"/>
    <w:rsid w:val="00660AFB"/>
    <w:rsid w:val="006722A7"/>
    <w:rsid w:val="00682C97"/>
    <w:rsid w:val="00685420"/>
    <w:rsid w:val="00685BC2"/>
    <w:rsid w:val="00686F81"/>
    <w:rsid w:val="00694D0B"/>
    <w:rsid w:val="006A01AA"/>
    <w:rsid w:val="006A2089"/>
    <w:rsid w:val="006A6FC3"/>
    <w:rsid w:val="006B0609"/>
    <w:rsid w:val="006B429B"/>
    <w:rsid w:val="006B7618"/>
    <w:rsid w:val="006C339F"/>
    <w:rsid w:val="006C5B90"/>
    <w:rsid w:val="006C7132"/>
    <w:rsid w:val="006D2E38"/>
    <w:rsid w:val="006E4DB1"/>
    <w:rsid w:val="006E5DDB"/>
    <w:rsid w:val="006E5DE2"/>
    <w:rsid w:val="006F2802"/>
    <w:rsid w:val="00700095"/>
    <w:rsid w:val="00700955"/>
    <w:rsid w:val="0070269E"/>
    <w:rsid w:val="00702804"/>
    <w:rsid w:val="00702937"/>
    <w:rsid w:val="00703AEB"/>
    <w:rsid w:val="00707809"/>
    <w:rsid w:val="00711726"/>
    <w:rsid w:val="00714FC8"/>
    <w:rsid w:val="00717DC9"/>
    <w:rsid w:val="00723039"/>
    <w:rsid w:val="00723C47"/>
    <w:rsid w:val="00727EE1"/>
    <w:rsid w:val="007320C7"/>
    <w:rsid w:val="00741498"/>
    <w:rsid w:val="00741A66"/>
    <w:rsid w:val="00742FB1"/>
    <w:rsid w:val="007462B6"/>
    <w:rsid w:val="00747C97"/>
    <w:rsid w:val="00751191"/>
    <w:rsid w:val="007578FC"/>
    <w:rsid w:val="0076642C"/>
    <w:rsid w:val="00770F9D"/>
    <w:rsid w:val="00771AC5"/>
    <w:rsid w:val="00771C06"/>
    <w:rsid w:val="00771D7E"/>
    <w:rsid w:val="00774E49"/>
    <w:rsid w:val="0078319A"/>
    <w:rsid w:val="00783788"/>
    <w:rsid w:val="0078694B"/>
    <w:rsid w:val="007877D0"/>
    <w:rsid w:val="00797852"/>
    <w:rsid w:val="007A06AB"/>
    <w:rsid w:val="007A167C"/>
    <w:rsid w:val="007A7D31"/>
    <w:rsid w:val="007B1D67"/>
    <w:rsid w:val="007B5C28"/>
    <w:rsid w:val="007B6DEB"/>
    <w:rsid w:val="007C02F3"/>
    <w:rsid w:val="007D2AB2"/>
    <w:rsid w:val="007D6236"/>
    <w:rsid w:val="007D7490"/>
    <w:rsid w:val="007E7BA3"/>
    <w:rsid w:val="007F201A"/>
    <w:rsid w:val="007F24B6"/>
    <w:rsid w:val="007F7389"/>
    <w:rsid w:val="007F7804"/>
    <w:rsid w:val="00800A6E"/>
    <w:rsid w:val="0080568D"/>
    <w:rsid w:val="00806565"/>
    <w:rsid w:val="00810083"/>
    <w:rsid w:val="00811146"/>
    <w:rsid w:val="008112FC"/>
    <w:rsid w:val="00811624"/>
    <w:rsid w:val="00813970"/>
    <w:rsid w:val="00815C3E"/>
    <w:rsid w:val="00823FC6"/>
    <w:rsid w:val="00825894"/>
    <w:rsid w:val="0083103D"/>
    <w:rsid w:val="00831FE0"/>
    <w:rsid w:val="008323CC"/>
    <w:rsid w:val="0083424F"/>
    <w:rsid w:val="00840BD4"/>
    <w:rsid w:val="00845C01"/>
    <w:rsid w:val="00850C35"/>
    <w:rsid w:val="00862048"/>
    <w:rsid w:val="008635DD"/>
    <w:rsid w:val="00865211"/>
    <w:rsid w:val="00865EE0"/>
    <w:rsid w:val="00867D63"/>
    <w:rsid w:val="00867E47"/>
    <w:rsid w:val="0087112C"/>
    <w:rsid w:val="00875440"/>
    <w:rsid w:val="00875A22"/>
    <w:rsid w:val="0088076A"/>
    <w:rsid w:val="008827D8"/>
    <w:rsid w:val="008865E5"/>
    <w:rsid w:val="008973A5"/>
    <w:rsid w:val="00897F14"/>
    <w:rsid w:val="008A0EFD"/>
    <w:rsid w:val="008A0F08"/>
    <w:rsid w:val="008A1B17"/>
    <w:rsid w:val="008A1B2D"/>
    <w:rsid w:val="008A4D94"/>
    <w:rsid w:val="008B2E12"/>
    <w:rsid w:val="008B3A1D"/>
    <w:rsid w:val="008B6952"/>
    <w:rsid w:val="008C4B89"/>
    <w:rsid w:val="008C7833"/>
    <w:rsid w:val="008D3BBD"/>
    <w:rsid w:val="008D4A82"/>
    <w:rsid w:val="008D5D6B"/>
    <w:rsid w:val="008D7ABD"/>
    <w:rsid w:val="008E0968"/>
    <w:rsid w:val="008E1453"/>
    <w:rsid w:val="008E186D"/>
    <w:rsid w:val="008E541A"/>
    <w:rsid w:val="008E679D"/>
    <w:rsid w:val="008F09A9"/>
    <w:rsid w:val="008F6E09"/>
    <w:rsid w:val="009037B7"/>
    <w:rsid w:val="00910935"/>
    <w:rsid w:val="00910E7C"/>
    <w:rsid w:val="009114FA"/>
    <w:rsid w:val="00915AE1"/>
    <w:rsid w:val="00915BFF"/>
    <w:rsid w:val="0091645B"/>
    <w:rsid w:val="0091734C"/>
    <w:rsid w:val="00921B72"/>
    <w:rsid w:val="009224B3"/>
    <w:rsid w:val="00923A63"/>
    <w:rsid w:val="00923C73"/>
    <w:rsid w:val="009350C6"/>
    <w:rsid w:val="0094553A"/>
    <w:rsid w:val="00950F7B"/>
    <w:rsid w:val="009515FE"/>
    <w:rsid w:val="00957421"/>
    <w:rsid w:val="00962398"/>
    <w:rsid w:val="009739C5"/>
    <w:rsid w:val="00976027"/>
    <w:rsid w:val="009778C3"/>
    <w:rsid w:val="009845BE"/>
    <w:rsid w:val="009851D3"/>
    <w:rsid w:val="00986190"/>
    <w:rsid w:val="00986455"/>
    <w:rsid w:val="00987F05"/>
    <w:rsid w:val="009908E2"/>
    <w:rsid w:val="00992542"/>
    <w:rsid w:val="009A2DA5"/>
    <w:rsid w:val="009A3227"/>
    <w:rsid w:val="009B01E7"/>
    <w:rsid w:val="009B7845"/>
    <w:rsid w:val="009C2BFA"/>
    <w:rsid w:val="009C3A40"/>
    <w:rsid w:val="009C5035"/>
    <w:rsid w:val="009C706C"/>
    <w:rsid w:val="009C73C5"/>
    <w:rsid w:val="009D0922"/>
    <w:rsid w:val="009D1B2D"/>
    <w:rsid w:val="009D2FB2"/>
    <w:rsid w:val="009D33FC"/>
    <w:rsid w:val="009E0ABC"/>
    <w:rsid w:val="009E6EAB"/>
    <w:rsid w:val="009F464B"/>
    <w:rsid w:val="009F4F7A"/>
    <w:rsid w:val="00A00312"/>
    <w:rsid w:val="00A02971"/>
    <w:rsid w:val="00A054E5"/>
    <w:rsid w:val="00A12592"/>
    <w:rsid w:val="00A15C2A"/>
    <w:rsid w:val="00A17C7D"/>
    <w:rsid w:val="00A2201C"/>
    <w:rsid w:val="00A22339"/>
    <w:rsid w:val="00A22BFB"/>
    <w:rsid w:val="00A2503C"/>
    <w:rsid w:val="00A30F0B"/>
    <w:rsid w:val="00A33019"/>
    <w:rsid w:val="00A353D0"/>
    <w:rsid w:val="00A415F4"/>
    <w:rsid w:val="00A50E58"/>
    <w:rsid w:val="00A50F59"/>
    <w:rsid w:val="00A55F46"/>
    <w:rsid w:val="00A561F8"/>
    <w:rsid w:val="00A572BB"/>
    <w:rsid w:val="00A57C7F"/>
    <w:rsid w:val="00A6068E"/>
    <w:rsid w:val="00A656D8"/>
    <w:rsid w:val="00A67DE7"/>
    <w:rsid w:val="00A70187"/>
    <w:rsid w:val="00A71F25"/>
    <w:rsid w:val="00A73236"/>
    <w:rsid w:val="00A73D54"/>
    <w:rsid w:val="00A74CD2"/>
    <w:rsid w:val="00A7631C"/>
    <w:rsid w:val="00A82834"/>
    <w:rsid w:val="00A8442A"/>
    <w:rsid w:val="00A90DA7"/>
    <w:rsid w:val="00A9699B"/>
    <w:rsid w:val="00AA1DD5"/>
    <w:rsid w:val="00AA296C"/>
    <w:rsid w:val="00AA4999"/>
    <w:rsid w:val="00AA4AE5"/>
    <w:rsid w:val="00AA7FB5"/>
    <w:rsid w:val="00AB2666"/>
    <w:rsid w:val="00AB4D62"/>
    <w:rsid w:val="00AB740E"/>
    <w:rsid w:val="00AC49C6"/>
    <w:rsid w:val="00AD3674"/>
    <w:rsid w:val="00AD5F09"/>
    <w:rsid w:val="00AD7CC5"/>
    <w:rsid w:val="00AE461E"/>
    <w:rsid w:val="00AF0363"/>
    <w:rsid w:val="00AF7097"/>
    <w:rsid w:val="00AF7499"/>
    <w:rsid w:val="00AF7F32"/>
    <w:rsid w:val="00B00EA1"/>
    <w:rsid w:val="00B02046"/>
    <w:rsid w:val="00B1322F"/>
    <w:rsid w:val="00B14CBC"/>
    <w:rsid w:val="00B16198"/>
    <w:rsid w:val="00B21EDC"/>
    <w:rsid w:val="00B40185"/>
    <w:rsid w:val="00B407AF"/>
    <w:rsid w:val="00B43C73"/>
    <w:rsid w:val="00B47953"/>
    <w:rsid w:val="00B511F1"/>
    <w:rsid w:val="00B51D1E"/>
    <w:rsid w:val="00B5552B"/>
    <w:rsid w:val="00B55CB0"/>
    <w:rsid w:val="00B61641"/>
    <w:rsid w:val="00B61D80"/>
    <w:rsid w:val="00B64A3E"/>
    <w:rsid w:val="00B651C8"/>
    <w:rsid w:val="00B716C7"/>
    <w:rsid w:val="00B74E90"/>
    <w:rsid w:val="00B766CE"/>
    <w:rsid w:val="00B77498"/>
    <w:rsid w:val="00B82A80"/>
    <w:rsid w:val="00B82F9E"/>
    <w:rsid w:val="00B84765"/>
    <w:rsid w:val="00B85538"/>
    <w:rsid w:val="00B85833"/>
    <w:rsid w:val="00B85EBC"/>
    <w:rsid w:val="00B937BF"/>
    <w:rsid w:val="00B94365"/>
    <w:rsid w:val="00B9739B"/>
    <w:rsid w:val="00B97F36"/>
    <w:rsid w:val="00BA47F1"/>
    <w:rsid w:val="00BA58E0"/>
    <w:rsid w:val="00BA6497"/>
    <w:rsid w:val="00BB0532"/>
    <w:rsid w:val="00BB092B"/>
    <w:rsid w:val="00BB1C15"/>
    <w:rsid w:val="00BB4086"/>
    <w:rsid w:val="00BB4713"/>
    <w:rsid w:val="00BB62C3"/>
    <w:rsid w:val="00BB7409"/>
    <w:rsid w:val="00BD1089"/>
    <w:rsid w:val="00BD3A7E"/>
    <w:rsid w:val="00BE5004"/>
    <w:rsid w:val="00BE5AA4"/>
    <w:rsid w:val="00BE6F68"/>
    <w:rsid w:val="00BF2A32"/>
    <w:rsid w:val="00C04720"/>
    <w:rsid w:val="00C04D57"/>
    <w:rsid w:val="00C06081"/>
    <w:rsid w:val="00C07C9E"/>
    <w:rsid w:val="00C15863"/>
    <w:rsid w:val="00C172E2"/>
    <w:rsid w:val="00C20C11"/>
    <w:rsid w:val="00C33E2A"/>
    <w:rsid w:val="00C347CB"/>
    <w:rsid w:val="00C36203"/>
    <w:rsid w:val="00C36923"/>
    <w:rsid w:val="00C37233"/>
    <w:rsid w:val="00C50BBA"/>
    <w:rsid w:val="00C56E90"/>
    <w:rsid w:val="00C61354"/>
    <w:rsid w:val="00C67651"/>
    <w:rsid w:val="00C75116"/>
    <w:rsid w:val="00C855D1"/>
    <w:rsid w:val="00C86420"/>
    <w:rsid w:val="00C87C87"/>
    <w:rsid w:val="00C90E44"/>
    <w:rsid w:val="00C949F8"/>
    <w:rsid w:val="00C95086"/>
    <w:rsid w:val="00C955A2"/>
    <w:rsid w:val="00C955C2"/>
    <w:rsid w:val="00C964D0"/>
    <w:rsid w:val="00C976B7"/>
    <w:rsid w:val="00C97DE7"/>
    <w:rsid w:val="00CA47CE"/>
    <w:rsid w:val="00CA6326"/>
    <w:rsid w:val="00CB3974"/>
    <w:rsid w:val="00CC00A4"/>
    <w:rsid w:val="00CC01E7"/>
    <w:rsid w:val="00CC507E"/>
    <w:rsid w:val="00CC527B"/>
    <w:rsid w:val="00CC7484"/>
    <w:rsid w:val="00CD13A0"/>
    <w:rsid w:val="00CD1546"/>
    <w:rsid w:val="00CD30FB"/>
    <w:rsid w:val="00CD4B09"/>
    <w:rsid w:val="00CD5479"/>
    <w:rsid w:val="00CE33ED"/>
    <w:rsid w:val="00CE6FB8"/>
    <w:rsid w:val="00CF0735"/>
    <w:rsid w:val="00CF2756"/>
    <w:rsid w:val="00D00D50"/>
    <w:rsid w:val="00D036F2"/>
    <w:rsid w:val="00D03C93"/>
    <w:rsid w:val="00D03F78"/>
    <w:rsid w:val="00D0517B"/>
    <w:rsid w:val="00D1016E"/>
    <w:rsid w:val="00D174B8"/>
    <w:rsid w:val="00D220FB"/>
    <w:rsid w:val="00D30D6D"/>
    <w:rsid w:val="00D32F60"/>
    <w:rsid w:val="00D36FF7"/>
    <w:rsid w:val="00D37A23"/>
    <w:rsid w:val="00D409BD"/>
    <w:rsid w:val="00D40E9E"/>
    <w:rsid w:val="00D4115E"/>
    <w:rsid w:val="00D422BE"/>
    <w:rsid w:val="00D46492"/>
    <w:rsid w:val="00D47CF3"/>
    <w:rsid w:val="00D54289"/>
    <w:rsid w:val="00D54337"/>
    <w:rsid w:val="00D6305B"/>
    <w:rsid w:val="00D65268"/>
    <w:rsid w:val="00D65B54"/>
    <w:rsid w:val="00D67F1C"/>
    <w:rsid w:val="00D7148C"/>
    <w:rsid w:val="00D73635"/>
    <w:rsid w:val="00D96411"/>
    <w:rsid w:val="00DA23AE"/>
    <w:rsid w:val="00DA48DC"/>
    <w:rsid w:val="00DA49D1"/>
    <w:rsid w:val="00DB1799"/>
    <w:rsid w:val="00DB5518"/>
    <w:rsid w:val="00DB65DE"/>
    <w:rsid w:val="00DC0C4A"/>
    <w:rsid w:val="00DC0E2A"/>
    <w:rsid w:val="00DC3762"/>
    <w:rsid w:val="00DC6D2C"/>
    <w:rsid w:val="00DD0F0F"/>
    <w:rsid w:val="00DD1221"/>
    <w:rsid w:val="00DD3EF2"/>
    <w:rsid w:val="00DE0DE8"/>
    <w:rsid w:val="00DF6502"/>
    <w:rsid w:val="00DF6DBD"/>
    <w:rsid w:val="00E018A9"/>
    <w:rsid w:val="00E02309"/>
    <w:rsid w:val="00E02F25"/>
    <w:rsid w:val="00E0540F"/>
    <w:rsid w:val="00E058FE"/>
    <w:rsid w:val="00E064F3"/>
    <w:rsid w:val="00E15657"/>
    <w:rsid w:val="00E17C64"/>
    <w:rsid w:val="00E20CB1"/>
    <w:rsid w:val="00E23994"/>
    <w:rsid w:val="00E31533"/>
    <w:rsid w:val="00E316A0"/>
    <w:rsid w:val="00E33C97"/>
    <w:rsid w:val="00E371D0"/>
    <w:rsid w:val="00E37CFF"/>
    <w:rsid w:val="00E435CF"/>
    <w:rsid w:val="00E44169"/>
    <w:rsid w:val="00E45406"/>
    <w:rsid w:val="00E47D75"/>
    <w:rsid w:val="00E51DCB"/>
    <w:rsid w:val="00E54D0C"/>
    <w:rsid w:val="00E57E12"/>
    <w:rsid w:val="00E61FD6"/>
    <w:rsid w:val="00E63228"/>
    <w:rsid w:val="00E6407F"/>
    <w:rsid w:val="00E7004F"/>
    <w:rsid w:val="00E74D4B"/>
    <w:rsid w:val="00E81887"/>
    <w:rsid w:val="00E8267E"/>
    <w:rsid w:val="00E8468A"/>
    <w:rsid w:val="00E85507"/>
    <w:rsid w:val="00E90400"/>
    <w:rsid w:val="00E915E0"/>
    <w:rsid w:val="00E925A1"/>
    <w:rsid w:val="00E97F80"/>
    <w:rsid w:val="00EA069D"/>
    <w:rsid w:val="00EA12A0"/>
    <w:rsid w:val="00EA72F3"/>
    <w:rsid w:val="00EB2D35"/>
    <w:rsid w:val="00EC5DE5"/>
    <w:rsid w:val="00EC7B0C"/>
    <w:rsid w:val="00ED024A"/>
    <w:rsid w:val="00ED0D16"/>
    <w:rsid w:val="00ED38AC"/>
    <w:rsid w:val="00ED39E6"/>
    <w:rsid w:val="00ED7945"/>
    <w:rsid w:val="00EE3152"/>
    <w:rsid w:val="00EE4D6B"/>
    <w:rsid w:val="00EE59F3"/>
    <w:rsid w:val="00EE67FF"/>
    <w:rsid w:val="00EF18C1"/>
    <w:rsid w:val="00EF2B6B"/>
    <w:rsid w:val="00F01AEB"/>
    <w:rsid w:val="00F021A9"/>
    <w:rsid w:val="00F0431E"/>
    <w:rsid w:val="00F055F9"/>
    <w:rsid w:val="00F063B2"/>
    <w:rsid w:val="00F075EE"/>
    <w:rsid w:val="00F07B6D"/>
    <w:rsid w:val="00F07EA1"/>
    <w:rsid w:val="00F10176"/>
    <w:rsid w:val="00F155E7"/>
    <w:rsid w:val="00F16288"/>
    <w:rsid w:val="00F16E4A"/>
    <w:rsid w:val="00F20EF8"/>
    <w:rsid w:val="00F21F54"/>
    <w:rsid w:val="00F2295A"/>
    <w:rsid w:val="00F23144"/>
    <w:rsid w:val="00F27B49"/>
    <w:rsid w:val="00F30948"/>
    <w:rsid w:val="00F30E77"/>
    <w:rsid w:val="00F31104"/>
    <w:rsid w:val="00F45CA8"/>
    <w:rsid w:val="00F53E0C"/>
    <w:rsid w:val="00F544F7"/>
    <w:rsid w:val="00F57BAF"/>
    <w:rsid w:val="00F6046C"/>
    <w:rsid w:val="00F650B1"/>
    <w:rsid w:val="00F66DF0"/>
    <w:rsid w:val="00F71264"/>
    <w:rsid w:val="00F736E4"/>
    <w:rsid w:val="00F7497C"/>
    <w:rsid w:val="00F75F71"/>
    <w:rsid w:val="00F76FE8"/>
    <w:rsid w:val="00F85C18"/>
    <w:rsid w:val="00F87A1C"/>
    <w:rsid w:val="00F90889"/>
    <w:rsid w:val="00F922F1"/>
    <w:rsid w:val="00F92BC5"/>
    <w:rsid w:val="00F9471A"/>
    <w:rsid w:val="00F966B4"/>
    <w:rsid w:val="00FA16AA"/>
    <w:rsid w:val="00FA1F43"/>
    <w:rsid w:val="00FA2818"/>
    <w:rsid w:val="00FA7F33"/>
    <w:rsid w:val="00FB7C6F"/>
    <w:rsid w:val="00FC2928"/>
    <w:rsid w:val="00FC6CB3"/>
    <w:rsid w:val="00FD3825"/>
    <w:rsid w:val="00FD7F2A"/>
    <w:rsid w:val="00FE050E"/>
    <w:rsid w:val="00FE1CD6"/>
    <w:rsid w:val="00FE2CBE"/>
    <w:rsid w:val="00FE4DAF"/>
    <w:rsid w:val="00FE5B1D"/>
    <w:rsid w:val="00FF0A9C"/>
    <w:rsid w:val="00FF62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6"/>
    <w:pPr>
      <w:widowControl w:val="0"/>
    </w:pPr>
    <w:rPr>
      <w:rFonts w:ascii="Times New Roman" w:hAnsi="Times New Roman"/>
      <w:sz w:val="20"/>
      <w:szCs w:val="20"/>
      <w:lang w:val="ru-RU" w:eastAsia="ru-RU"/>
    </w:rPr>
  </w:style>
  <w:style w:type="paragraph" w:styleId="Heading1">
    <w:name w:val="heading 1"/>
    <w:basedOn w:val="Normal"/>
    <w:next w:val="Normal"/>
    <w:link w:val="Heading1Char1"/>
    <w:uiPriority w:val="99"/>
    <w:qFormat/>
    <w:locked/>
    <w:rsid w:val="00BA6497"/>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locked/>
    <w:rsid w:val="00FA1F43"/>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4722"/>
    <w:rPr>
      <w:rFonts w:ascii="Cambria" w:hAnsi="Cambria" w:cs="Cambria"/>
      <w:b/>
      <w:bCs/>
      <w:kern w:val="32"/>
      <w:sz w:val="32"/>
      <w:szCs w:val="32"/>
      <w:lang w:val="ru-RU" w:eastAsia="ru-RU"/>
    </w:rPr>
  </w:style>
  <w:style w:type="character" w:customStyle="1" w:styleId="Heading3Char">
    <w:name w:val="Heading 3 Char"/>
    <w:basedOn w:val="DefaultParagraphFont"/>
    <w:link w:val="Heading3"/>
    <w:uiPriority w:val="99"/>
    <w:locked/>
    <w:rsid w:val="00FA1F43"/>
    <w:rPr>
      <w:rFonts w:ascii="Times New Roman" w:hAnsi="Times New Roman" w:cs="Times New Roman"/>
      <w:b/>
      <w:bCs/>
      <w:sz w:val="27"/>
      <w:szCs w:val="27"/>
      <w:lang w:val="ru-RU" w:eastAsia="ru-RU"/>
    </w:rPr>
  </w:style>
  <w:style w:type="character" w:customStyle="1" w:styleId="a">
    <w:name w:val="Основной текст_"/>
    <w:basedOn w:val="DefaultParagraphFont"/>
    <w:link w:val="3"/>
    <w:uiPriority w:val="99"/>
    <w:locked/>
    <w:rsid w:val="00E63228"/>
    <w:rPr>
      <w:rFonts w:ascii="Times New Roman" w:hAnsi="Times New Roman" w:cs="Times New Roman"/>
      <w:spacing w:val="7"/>
      <w:sz w:val="21"/>
      <w:szCs w:val="21"/>
      <w:shd w:val="clear" w:color="auto" w:fill="FFFFFF"/>
    </w:rPr>
  </w:style>
  <w:style w:type="character" w:customStyle="1" w:styleId="0pt">
    <w:name w:val="Основной текст + Интервал 0 pt"/>
    <w:basedOn w:val="a"/>
    <w:uiPriority w:val="99"/>
    <w:rsid w:val="00E63228"/>
    <w:rPr>
      <w:color w:val="000000"/>
      <w:spacing w:val="8"/>
      <w:w w:val="100"/>
      <w:position w:val="0"/>
      <w:lang w:val="uk-UA"/>
    </w:rPr>
  </w:style>
  <w:style w:type="character" w:customStyle="1" w:styleId="6">
    <w:name w:val="Заголовок №6_"/>
    <w:basedOn w:val="DefaultParagraphFont"/>
    <w:link w:val="60"/>
    <w:uiPriority w:val="99"/>
    <w:locked/>
    <w:rsid w:val="00E63228"/>
    <w:rPr>
      <w:rFonts w:ascii="Times New Roman" w:hAnsi="Times New Roman" w:cs="Times New Roman"/>
      <w:b/>
      <w:bCs/>
      <w:spacing w:val="5"/>
      <w:sz w:val="21"/>
      <w:szCs w:val="21"/>
      <w:shd w:val="clear" w:color="auto" w:fill="FFFFFF"/>
    </w:rPr>
  </w:style>
  <w:style w:type="character" w:customStyle="1" w:styleId="2">
    <w:name w:val="Основной текст (2)_"/>
    <w:basedOn w:val="DefaultParagraphFont"/>
    <w:link w:val="20"/>
    <w:uiPriority w:val="99"/>
    <w:locked/>
    <w:rsid w:val="00E63228"/>
    <w:rPr>
      <w:rFonts w:ascii="Times New Roman" w:hAnsi="Times New Roman" w:cs="Times New Roman"/>
      <w:spacing w:val="8"/>
      <w:sz w:val="21"/>
      <w:szCs w:val="21"/>
      <w:shd w:val="clear" w:color="auto" w:fill="FFFFFF"/>
    </w:rPr>
  </w:style>
  <w:style w:type="character" w:customStyle="1" w:styleId="20pt">
    <w:name w:val="Основной текст (2) + Интервал 0 pt"/>
    <w:basedOn w:val="2"/>
    <w:uiPriority w:val="99"/>
    <w:rsid w:val="00E63228"/>
    <w:rPr>
      <w:color w:val="000000"/>
      <w:spacing w:val="7"/>
      <w:w w:val="100"/>
      <w:position w:val="0"/>
      <w:lang w:val="uk-UA"/>
    </w:rPr>
  </w:style>
  <w:style w:type="paragraph" w:customStyle="1" w:styleId="3">
    <w:name w:val="Основной текст3"/>
    <w:basedOn w:val="Normal"/>
    <w:link w:val="a"/>
    <w:uiPriority w:val="99"/>
    <w:rsid w:val="00E63228"/>
    <w:pPr>
      <w:shd w:val="clear" w:color="auto" w:fill="FFFFFF"/>
      <w:spacing w:after="180" w:line="276" w:lineRule="exact"/>
      <w:jc w:val="center"/>
    </w:pPr>
    <w:rPr>
      <w:rFonts w:eastAsia="Times New Roman"/>
      <w:spacing w:val="7"/>
      <w:sz w:val="21"/>
      <w:szCs w:val="21"/>
      <w:lang w:eastAsia="en-US"/>
    </w:rPr>
  </w:style>
  <w:style w:type="paragraph" w:customStyle="1" w:styleId="60">
    <w:name w:val="Заголовок №6"/>
    <w:basedOn w:val="Normal"/>
    <w:link w:val="6"/>
    <w:uiPriority w:val="99"/>
    <w:rsid w:val="00E63228"/>
    <w:pPr>
      <w:shd w:val="clear" w:color="auto" w:fill="FFFFFF"/>
      <w:spacing w:before="180" w:line="279" w:lineRule="exact"/>
      <w:jc w:val="both"/>
      <w:outlineLvl w:val="5"/>
    </w:pPr>
    <w:rPr>
      <w:rFonts w:eastAsia="Times New Roman"/>
      <w:b/>
      <w:bCs/>
      <w:spacing w:val="5"/>
      <w:sz w:val="21"/>
      <w:szCs w:val="21"/>
      <w:lang w:eastAsia="en-US"/>
    </w:rPr>
  </w:style>
  <w:style w:type="paragraph" w:customStyle="1" w:styleId="20">
    <w:name w:val="Основной текст (2)"/>
    <w:basedOn w:val="Normal"/>
    <w:link w:val="2"/>
    <w:uiPriority w:val="99"/>
    <w:rsid w:val="00E63228"/>
    <w:pPr>
      <w:shd w:val="clear" w:color="auto" w:fill="FFFFFF"/>
      <w:spacing w:line="270" w:lineRule="exact"/>
      <w:jc w:val="center"/>
    </w:pPr>
    <w:rPr>
      <w:rFonts w:eastAsia="Times New Roman"/>
      <w:spacing w:val="8"/>
      <w:sz w:val="21"/>
      <w:szCs w:val="21"/>
      <w:lang w:eastAsia="en-US"/>
    </w:rPr>
  </w:style>
  <w:style w:type="table" w:styleId="TableGrid">
    <w:name w:val="Table Grid"/>
    <w:basedOn w:val="TableNormal"/>
    <w:uiPriority w:val="99"/>
    <w:rsid w:val="00E6322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DefaultParagraphFont"/>
    <w:link w:val="31"/>
    <w:uiPriority w:val="99"/>
    <w:locked/>
    <w:rsid w:val="00E63228"/>
    <w:rPr>
      <w:rFonts w:ascii="Times New Roman" w:hAnsi="Times New Roman" w:cs="Times New Roman"/>
      <w:spacing w:val="8"/>
      <w:sz w:val="21"/>
      <w:szCs w:val="21"/>
      <w:shd w:val="clear" w:color="auto" w:fill="FFFFFF"/>
    </w:rPr>
  </w:style>
  <w:style w:type="character" w:customStyle="1" w:styleId="32">
    <w:name w:val="Основной текст (3) + Полужирный"/>
    <w:aliases w:val="Интервал 0 pt"/>
    <w:basedOn w:val="30"/>
    <w:uiPriority w:val="99"/>
    <w:rsid w:val="00E63228"/>
    <w:rPr>
      <w:b/>
      <w:bCs/>
      <w:color w:val="000000"/>
      <w:spacing w:val="5"/>
      <w:w w:val="100"/>
      <w:position w:val="0"/>
      <w:lang w:val="uk-UA"/>
    </w:rPr>
  </w:style>
  <w:style w:type="paragraph" w:customStyle="1" w:styleId="31">
    <w:name w:val="Основной текст (3)"/>
    <w:basedOn w:val="Normal"/>
    <w:link w:val="30"/>
    <w:uiPriority w:val="99"/>
    <w:rsid w:val="00E63228"/>
    <w:pPr>
      <w:shd w:val="clear" w:color="auto" w:fill="FFFFFF"/>
      <w:spacing w:after="180" w:line="240" w:lineRule="atLeast"/>
      <w:ind w:firstLine="720"/>
      <w:jc w:val="both"/>
    </w:pPr>
    <w:rPr>
      <w:rFonts w:eastAsia="Times New Roman"/>
      <w:spacing w:val="8"/>
      <w:sz w:val="21"/>
      <w:szCs w:val="21"/>
      <w:lang w:eastAsia="en-US"/>
    </w:rPr>
  </w:style>
  <w:style w:type="character" w:customStyle="1" w:styleId="1">
    <w:name w:val="Основной текст1"/>
    <w:basedOn w:val="a"/>
    <w:uiPriority w:val="99"/>
    <w:rsid w:val="00E63228"/>
    <w:rPr>
      <w:color w:val="000000"/>
      <w:w w:val="100"/>
      <w:position w:val="0"/>
      <w:u w:val="none"/>
      <w:lang w:val="uk-UA"/>
    </w:rPr>
  </w:style>
  <w:style w:type="character" w:customStyle="1" w:styleId="a0">
    <w:name w:val="Основной текст + Полужирный"/>
    <w:aliases w:val="Интервал 0 pt14"/>
    <w:basedOn w:val="a"/>
    <w:uiPriority w:val="99"/>
    <w:rsid w:val="00E63228"/>
    <w:rPr>
      <w:b/>
      <w:bCs/>
      <w:color w:val="000000"/>
      <w:spacing w:val="5"/>
      <w:w w:val="100"/>
      <w:position w:val="0"/>
      <w:u w:val="none"/>
      <w:lang w:val="uk-UA"/>
    </w:rPr>
  </w:style>
  <w:style w:type="character" w:customStyle="1" w:styleId="a1">
    <w:name w:val="Подпись к таблице_"/>
    <w:basedOn w:val="DefaultParagraphFont"/>
    <w:link w:val="a2"/>
    <w:uiPriority w:val="99"/>
    <w:locked/>
    <w:rsid w:val="001E2E37"/>
    <w:rPr>
      <w:rFonts w:ascii="Times New Roman" w:hAnsi="Times New Roman" w:cs="Times New Roman"/>
      <w:spacing w:val="7"/>
      <w:sz w:val="21"/>
      <w:szCs w:val="21"/>
      <w:shd w:val="clear" w:color="auto" w:fill="FFFFFF"/>
    </w:rPr>
  </w:style>
  <w:style w:type="paragraph" w:customStyle="1" w:styleId="a2">
    <w:name w:val="Подпись к таблице"/>
    <w:basedOn w:val="Normal"/>
    <w:link w:val="a1"/>
    <w:uiPriority w:val="99"/>
    <w:rsid w:val="001E2E37"/>
    <w:pPr>
      <w:shd w:val="clear" w:color="auto" w:fill="FFFFFF"/>
      <w:spacing w:line="240" w:lineRule="atLeast"/>
    </w:pPr>
    <w:rPr>
      <w:rFonts w:eastAsia="Times New Roman"/>
      <w:spacing w:val="7"/>
      <w:sz w:val="21"/>
      <w:szCs w:val="21"/>
      <w:lang w:eastAsia="en-US"/>
    </w:rPr>
  </w:style>
  <w:style w:type="character" w:customStyle="1" w:styleId="ArialUnicodeMS">
    <w:name w:val="Основной текст + Arial Unicode MS"/>
    <w:aliases w:val="4 pt,Малые прописные,Интервал 0 pt13"/>
    <w:basedOn w:val="a"/>
    <w:uiPriority w:val="99"/>
    <w:rsid w:val="001E2E37"/>
    <w:rPr>
      <w:rFonts w:ascii="Arial Unicode MS" w:hAnsi="Arial Unicode MS" w:cs="Arial Unicode MS"/>
      <w:smallCaps/>
      <w:color w:val="000000"/>
      <w:spacing w:val="0"/>
      <w:w w:val="100"/>
      <w:position w:val="0"/>
      <w:sz w:val="8"/>
      <w:szCs w:val="8"/>
      <w:u w:val="none"/>
    </w:rPr>
  </w:style>
  <w:style w:type="character" w:customStyle="1" w:styleId="21">
    <w:name w:val="Подпись к таблице (2)_"/>
    <w:basedOn w:val="DefaultParagraphFont"/>
    <w:link w:val="22"/>
    <w:uiPriority w:val="99"/>
    <w:locked/>
    <w:rsid w:val="00C95086"/>
    <w:rPr>
      <w:rFonts w:ascii="Times New Roman" w:hAnsi="Times New Roman" w:cs="Times New Roman"/>
      <w:b/>
      <w:bCs/>
      <w:spacing w:val="5"/>
      <w:sz w:val="21"/>
      <w:szCs w:val="21"/>
      <w:shd w:val="clear" w:color="auto" w:fill="FFFFFF"/>
    </w:rPr>
  </w:style>
  <w:style w:type="character" w:customStyle="1" w:styleId="23">
    <w:name w:val="Подпись к таблице (2) + Не полужирный"/>
    <w:aliases w:val="Интервал 0 pt12"/>
    <w:basedOn w:val="21"/>
    <w:uiPriority w:val="99"/>
    <w:rsid w:val="00C95086"/>
    <w:rPr>
      <w:color w:val="000000"/>
      <w:spacing w:val="7"/>
      <w:w w:val="100"/>
      <w:position w:val="0"/>
      <w:lang w:val="uk-UA"/>
    </w:rPr>
  </w:style>
  <w:style w:type="paragraph" w:customStyle="1" w:styleId="22">
    <w:name w:val="Подпись к таблице (2)"/>
    <w:basedOn w:val="Normal"/>
    <w:link w:val="21"/>
    <w:uiPriority w:val="99"/>
    <w:rsid w:val="00C95086"/>
    <w:pPr>
      <w:shd w:val="clear" w:color="auto" w:fill="FFFFFF"/>
      <w:spacing w:line="240" w:lineRule="atLeast"/>
    </w:pPr>
    <w:rPr>
      <w:rFonts w:eastAsia="Times New Roman"/>
      <w:b/>
      <w:bCs/>
      <w:spacing w:val="5"/>
      <w:sz w:val="21"/>
      <w:szCs w:val="21"/>
      <w:lang w:eastAsia="en-US"/>
    </w:rPr>
  </w:style>
  <w:style w:type="character" w:customStyle="1" w:styleId="Dotum">
    <w:name w:val="Основной текст + Dotum"/>
    <w:aliases w:val="6,5 pt,Интервал 0 pt11,Масштаб 70%"/>
    <w:basedOn w:val="a"/>
    <w:uiPriority w:val="99"/>
    <w:rsid w:val="00C95086"/>
    <w:rPr>
      <w:rFonts w:ascii="Dotum" w:eastAsia="Dotum" w:hAnsi="Dotum" w:cs="Dotum"/>
      <w:color w:val="000000"/>
      <w:spacing w:val="0"/>
      <w:w w:val="70"/>
      <w:position w:val="0"/>
      <w:sz w:val="13"/>
      <w:szCs w:val="13"/>
      <w:u w:val="none"/>
      <w:lang w:val="uk-UA"/>
    </w:rPr>
  </w:style>
  <w:style w:type="character" w:customStyle="1" w:styleId="Dotum2">
    <w:name w:val="Основной текст + Dotum2"/>
    <w:aliases w:val="61,5 pt5,Малые прописные2,Интервал 0 pt10,Масштаб 70%1"/>
    <w:basedOn w:val="a"/>
    <w:uiPriority w:val="99"/>
    <w:rsid w:val="00C95086"/>
    <w:rPr>
      <w:rFonts w:ascii="Dotum" w:eastAsia="Dotum" w:hAnsi="Dotum" w:cs="Dotum"/>
      <w:smallCaps/>
      <w:color w:val="000000"/>
      <w:spacing w:val="0"/>
      <w:w w:val="70"/>
      <w:position w:val="0"/>
      <w:sz w:val="13"/>
      <w:szCs w:val="13"/>
      <w:u w:val="none"/>
    </w:rPr>
  </w:style>
  <w:style w:type="character" w:customStyle="1" w:styleId="a3">
    <w:name w:val="Основной текст + Малые прописные"/>
    <w:basedOn w:val="a"/>
    <w:uiPriority w:val="99"/>
    <w:rsid w:val="00A00312"/>
    <w:rPr>
      <w:smallCaps/>
      <w:color w:val="000000"/>
      <w:w w:val="100"/>
      <w:position w:val="0"/>
      <w:u w:val="none"/>
      <w:lang w:val="uk-UA"/>
    </w:rPr>
  </w:style>
  <w:style w:type="character" w:customStyle="1" w:styleId="4">
    <w:name w:val="Основной текст + 4"/>
    <w:aliases w:val="5 pt4,Малые прописные1,Интервал 0 pt9,Масштаб 30%"/>
    <w:basedOn w:val="a"/>
    <w:uiPriority w:val="99"/>
    <w:rsid w:val="00A00312"/>
    <w:rPr>
      <w:smallCaps/>
      <w:color w:val="000000"/>
      <w:spacing w:val="0"/>
      <w:w w:val="30"/>
      <w:position w:val="0"/>
      <w:sz w:val="9"/>
      <w:szCs w:val="9"/>
      <w:u w:val="none"/>
    </w:rPr>
  </w:style>
  <w:style w:type="character" w:customStyle="1" w:styleId="Dotum1">
    <w:name w:val="Основной текст + Dotum1"/>
    <w:aliases w:val="15,5 pt3,Интервал 0 pt8,Масштаб 30%2"/>
    <w:basedOn w:val="a"/>
    <w:uiPriority w:val="99"/>
    <w:rsid w:val="00A00312"/>
    <w:rPr>
      <w:rFonts w:ascii="Dotum" w:eastAsia="Dotum" w:hAnsi="Dotum" w:cs="Dotum"/>
      <w:color w:val="000000"/>
      <w:spacing w:val="0"/>
      <w:w w:val="30"/>
      <w:position w:val="0"/>
      <w:sz w:val="31"/>
      <w:szCs w:val="31"/>
      <w:u w:val="none"/>
    </w:rPr>
  </w:style>
  <w:style w:type="character" w:customStyle="1" w:styleId="41">
    <w:name w:val="Основной текст + 41"/>
    <w:aliases w:val="5 pt2,Интервал 0 pt7,Масштаб 30%1"/>
    <w:basedOn w:val="a"/>
    <w:uiPriority w:val="99"/>
    <w:rsid w:val="00A00312"/>
    <w:rPr>
      <w:color w:val="000000"/>
      <w:spacing w:val="0"/>
      <w:w w:val="30"/>
      <w:position w:val="0"/>
      <w:sz w:val="9"/>
      <w:szCs w:val="9"/>
      <w:u w:val="none"/>
      <w:lang w:val="uk-UA"/>
    </w:rPr>
  </w:style>
  <w:style w:type="character" w:customStyle="1" w:styleId="61">
    <w:name w:val="Заголовок №6 + Не полужирный"/>
    <w:aliases w:val="Интервал 0 pt6"/>
    <w:basedOn w:val="6"/>
    <w:uiPriority w:val="99"/>
    <w:rsid w:val="001A0876"/>
    <w:rPr>
      <w:color w:val="000000"/>
      <w:spacing w:val="7"/>
      <w:w w:val="100"/>
      <w:position w:val="0"/>
      <w:u w:val="none"/>
      <w:lang w:val="fr-FR"/>
    </w:rPr>
  </w:style>
  <w:style w:type="character" w:customStyle="1" w:styleId="40">
    <w:name w:val="Основной текст (4)_"/>
    <w:basedOn w:val="DefaultParagraphFont"/>
    <w:link w:val="42"/>
    <w:uiPriority w:val="99"/>
    <w:locked/>
    <w:rsid w:val="00653491"/>
    <w:rPr>
      <w:rFonts w:ascii="Times New Roman" w:hAnsi="Times New Roman" w:cs="Times New Roman"/>
      <w:b/>
      <w:bCs/>
      <w:spacing w:val="5"/>
      <w:sz w:val="21"/>
      <w:szCs w:val="21"/>
      <w:shd w:val="clear" w:color="auto" w:fill="FFFFFF"/>
    </w:rPr>
  </w:style>
  <w:style w:type="character" w:customStyle="1" w:styleId="43">
    <w:name w:val="Основной текст (4) + Не полужирный"/>
    <w:aliases w:val="Интервал 0 pt5"/>
    <w:basedOn w:val="40"/>
    <w:uiPriority w:val="99"/>
    <w:rsid w:val="00653491"/>
    <w:rPr>
      <w:color w:val="000000"/>
      <w:spacing w:val="7"/>
      <w:w w:val="100"/>
      <w:position w:val="0"/>
      <w:lang w:val="uk-UA"/>
    </w:rPr>
  </w:style>
  <w:style w:type="paragraph" w:customStyle="1" w:styleId="42">
    <w:name w:val="Основной текст (4)"/>
    <w:basedOn w:val="Normal"/>
    <w:link w:val="40"/>
    <w:uiPriority w:val="99"/>
    <w:rsid w:val="00653491"/>
    <w:pPr>
      <w:shd w:val="clear" w:color="auto" w:fill="FFFFFF"/>
      <w:spacing w:line="279" w:lineRule="exact"/>
      <w:ind w:firstLine="300"/>
      <w:jc w:val="both"/>
    </w:pPr>
    <w:rPr>
      <w:rFonts w:eastAsia="Times New Roman"/>
      <w:b/>
      <w:bCs/>
      <w:spacing w:val="5"/>
      <w:sz w:val="21"/>
      <w:szCs w:val="21"/>
      <w:lang w:eastAsia="en-US"/>
    </w:rPr>
  </w:style>
  <w:style w:type="character" w:styleId="Hyperlink">
    <w:name w:val="Hyperlink"/>
    <w:basedOn w:val="DefaultParagraphFont"/>
    <w:uiPriority w:val="99"/>
    <w:rsid w:val="00653491"/>
    <w:rPr>
      <w:color w:val="auto"/>
      <w:u w:val="single"/>
    </w:rPr>
  </w:style>
  <w:style w:type="character" w:customStyle="1" w:styleId="5">
    <w:name w:val="Основной текст (5)_"/>
    <w:basedOn w:val="DefaultParagraphFont"/>
    <w:link w:val="50"/>
    <w:uiPriority w:val="99"/>
    <w:locked/>
    <w:rsid w:val="00653491"/>
    <w:rPr>
      <w:rFonts w:ascii="Times New Roman" w:hAnsi="Times New Roman" w:cs="Times New Roman"/>
      <w:i/>
      <w:iCs/>
      <w:spacing w:val="7"/>
      <w:sz w:val="21"/>
      <w:szCs w:val="21"/>
      <w:shd w:val="clear" w:color="auto" w:fill="FFFFFF"/>
    </w:rPr>
  </w:style>
  <w:style w:type="character" w:customStyle="1" w:styleId="51">
    <w:name w:val="Основной текст (5) + Не курсив"/>
    <w:basedOn w:val="5"/>
    <w:uiPriority w:val="99"/>
    <w:rsid w:val="00653491"/>
    <w:rPr>
      <w:color w:val="000000"/>
      <w:w w:val="100"/>
      <w:position w:val="0"/>
      <w:lang w:val="en-US"/>
    </w:rPr>
  </w:style>
  <w:style w:type="paragraph" w:customStyle="1" w:styleId="50">
    <w:name w:val="Основной текст (5)"/>
    <w:basedOn w:val="Normal"/>
    <w:link w:val="5"/>
    <w:uiPriority w:val="99"/>
    <w:rsid w:val="00653491"/>
    <w:pPr>
      <w:shd w:val="clear" w:color="auto" w:fill="FFFFFF"/>
      <w:spacing w:before="780" w:line="276" w:lineRule="exact"/>
      <w:jc w:val="both"/>
    </w:pPr>
    <w:rPr>
      <w:rFonts w:eastAsia="Times New Roman"/>
      <w:i/>
      <w:iCs/>
      <w:spacing w:val="7"/>
      <w:sz w:val="21"/>
      <w:szCs w:val="21"/>
      <w:lang w:eastAsia="en-US"/>
    </w:rPr>
  </w:style>
  <w:style w:type="character" w:customStyle="1" w:styleId="10pt">
    <w:name w:val="Основной текст + 10 pt"/>
    <w:aliases w:val="Интервал 0 pt4"/>
    <w:basedOn w:val="a"/>
    <w:uiPriority w:val="99"/>
    <w:rsid w:val="00B21EDC"/>
    <w:rPr>
      <w:color w:val="000000"/>
      <w:spacing w:val="4"/>
      <w:w w:val="100"/>
      <w:position w:val="0"/>
      <w:sz w:val="20"/>
      <w:szCs w:val="20"/>
      <w:u w:val="none"/>
      <w:lang w:val="uk-UA"/>
    </w:rPr>
  </w:style>
  <w:style w:type="character" w:customStyle="1" w:styleId="24">
    <w:name w:val="Основной текст2"/>
    <w:basedOn w:val="a"/>
    <w:uiPriority w:val="99"/>
    <w:rsid w:val="00EB2D35"/>
    <w:rPr>
      <w:color w:val="000000"/>
      <w:w w:val="100"/>
      <w:position w:val="0"/>
      <w:u w:val="single"/>
      <w:lang w:val="uk-UA"/>
    </w:rPr>
  </w:style>
  <w:style w:type="character" w:styleId="Strong">
    <w:name w:val="Strong"/>
    <w:basedOn w:val="DefaultParagraphFont"/>
    <w:uiPriority w:val="99"/>
    <w:qFormat/>
    <w:rsid w:val="00AA4AE5"/>
    <w:rPr>
      <w:b/>
      <w:bCs/>
    </w:rPr>
  </w:style>
  <w:style w:type="character" w:customStyle="1" w:styleId="a4">
    <w:name w:val="Основной текст + Курсив"/>
    <w:basedOn w:val="a"/>
    <w:uiPriority w:val="99"/>
    <w:rsid w:val="00247BB5"/>
    <w:rPr>
      <w:i/>
      <w:iCs/>
      <w:color w:val="000000"/>
      <w:w w:val="100"/>
      <w:position w:val="0"/>
      <w:u w:val="none"/>
      <w:lang w:val="uk-UA"/>
    </w:rPr>
  </w:style>
  <w:style w:type="character" w:customStyle="1" w:styleId="11">
    <w:name w:val="Основной текст + 11"/>
    <w:aliases w:val="5 pt1,Полужирный,Интервал 0 pt3,Масштаб 10%"/>
    <w:basedOn w:val="a"/>
    <w:uiPriority w:val="99"/>
    <w:rsid w:val="006A6FC3"/>
    <w:rPr>
      <w:b/>
      <w:bCs/>
      <w:color w:val="000000"/>
      <w:spacing w:val="0"/>
      <w:w w:val="10"/>
      <w:position w:val="0"/>
      <w:sz w:val="23"/>
      <w:szCs w:val="23"/>
      <w:u w:val="none"/>
    </w:rPr>
  </w:style>
  <w:style w:type="character" w:customStyle="1" w:styleId="Arial">
    <w:name w:val="Основной текст + Arial"/>
    <w:aliases w:val="4 pt1,Интервал 0 pt2"/>
    <w:basedOn w:val="a"/>
    <w:uiPriority w:val="99"/>
    <w:rsid w:val="006A6FC3"/>
    <w:rPr>
      <w:rFonts w:ascii="Arial" w:hAnsi="Arial" w:cs="Arial"/>
      <w:color w:val="000000"/>
      <w:spacing w:val="0"/>
      <w:w w:val="100"/>
      <w:position w:val="0"/>
      <w:sz w:val="8"/>
      <w:szCs w:val="8"/>
      <w:u w:val="none"/>
    </w:rPr>
  </w:style>
  <w:style w:type="character" w:customStyle="1" w:styleId="rvts44">
    <w:name w:val="rvts44"/>
    <w:basedOn w:val="DefaultParagraphFont"/>
    <w:uiPriority w:val="99"/>
    <w:rsid w:val="00C06081"/>
  </w:style>
  <w:style w:type="character" w:customStyle="1" w:styleId="Arial1">
    <w:name w:val="Основной текст + Arial1"/>
    <w:aliases w:val="10 pt,Интервал 0 pt1"/>
    <w:basedOn w:val="a"/>
    <w:uiPriority w:val="99"/>
    <w:rsid w:val="00FB7C6F"/>
    <w:rPr>
      <w:rFonts w:ascii="Arial" w:hAnsi="Arial" w:cs="Arial"/>
      <w:color w:val="000000"/>
      <w:spacing w:val="0"/>
      <w:w w:val="100"/>
      <w:position w:val="0"/>
      <w:sz w:val="20"/>
      <w:szCs w:val="20"/>
      <w:u w:val="none"/>
    </w:rPr>
  </w:style>
  <w:style w:type="character" w:customStyle="1" w:styleId="a5">
    <w:name w:val="Колонтитул_"/>
    <w:basedOn w:val="DefaultParagraphFont"/>
    <w:link w:val="a6"/>
    <w:uiPriority w:val="99"/>
    <w:locked/>
    <w:rsid w:val="00FB7C6F"/>
    <w:rPr>
      <w:rFonts w:ascii="Times New Roman" w:hAnsi="Times New Roman" w:cs="Times New Roman"/>
      <w:spacing w:val="6"/>
      <w:sz w:val="21"/>
      <w:szCs w:val="21"/>
      <w:shd w:val="clear" w:color="auto" w:fill="FFFFFF"/>
    </w:rPr>
  </w:style>
  <w:style w:type="paragraph" w:customStyle="1" w:styleId="a6">
    <w:name w:val="Колонтитул"/>
    <w:basedOn w:val="Normal"/>
    <w:link w:val="a5"/>
    <w:uiPriority w:val="99"/>
    <w:rsid w:val="00FB7C6F"/>
    <w:pPr>
      <w:shd w:val="clear" w:color="auto" w:fill="FFFFFF"/>
      <w:spacing w:line="240" w:lineRule="atLeast"/>
    </w:pPr>
    <w:rPr>
      <w:rFonts w:eastAsia="Times New Roman"/>
      <w:spacing w:val="6"/>
      <w:sz w:val="21"/>
      <w:szCs w:val="21"/>
      <w:lang w:eastAsia="en-US"/>
    </w:rPr>
  </w:style>
  <w:style w:type="paragraph" w:styleId="BalloonText">
    <w:name w:val="Balloon Text"/>
    <w:basedOn w:val="Normal"/>
    <w:link w:val="BalloonTextChar"/>
    <w:uiPriority w:val="99"/>
    <w:semiHidden/>
    <w:rsid w:val="00B84765"/>
    <w:pPr>
      <w:widowControl/>
    </w:pPr>
    <w:rPr>
      <w:rFonts w:ascii="Segoe UI" w:eastAsia="Times New Roman" w:hAnsi="Segoe UI" w:cs="Segoe UI"/>
      <w:sz w:val="18"/>
      <w:szCs w:val="18"/>
      <w:lang w:val="uk-UA" w:eastAsia="uk-UA"/>
    </w:rPr>
  </w:style>
  <w:style w:type="character" w:customStyle="1" w:styleId="BalloonTextChar">
    <w:name w:val="Balloon Text Char"/>
    <w:basedOn w:val="DefaultParagraphFont"/>
    <w:link w:val="BalloonText"/>
    <w:uiPriority w:val="99"/>
    <w:semiHidden/>
    <w:locked/>
    <w:rsid w:val="00B84765"/>
    <w:rPr>
      <w:rFonts w:ascii="Segoe UI" w:hAnsi="Segoe UI" w:cs="Segoe UI"/>
      <w:sz w:val="18"/>
      <w:szCs w:val="18"/>
      <w:lang w:val="uk-UA" w:eastAsia="uk-UA"/>
    </w:rPr>
  </w:style>
  <w:style w:type="paragraph" w:styleId="ListParagraph">
    <w:name w:val="List Paragraph"/>
    <w:basedOn w:val="Normal"/>
    <w:uiPriority w:val="99"/>
    <w:qFormat/>
    <w:rsid w:val="00297ACE"/>
    <w:pPr>
      <w:widowControl/>
      <w:ind w:left="720"/>
    </w:pPr>
    <w:rPr>
      <w:rFonts w:eastAsia="Times New Roman"/>
      <w:sz w:val="24"/>
      <w:szCs w:val="24"/>
      <w:lang w:val="uk-UA" w:eastAsia="uk-UA"/>
    </w:rPr>
  </w:style>
  <w:style w:type="paragraph" w:styleId="NoSpacing">
    <w:name w:val="No Spacing"/>
    <w:uiPriority w:val="99"/>
    <w:qFormat/>
    <w:rsid w:val="006E5DE2"/>
    <w:rPr>
      <w:rFonts w:ascii="Times New Roman" w:eastAsia="Times New Roman" w:hAnsi="Times New Roman"/>
      <w:sz w:val="24"/>
      <w:szCs w:val="24"/>
      <w:lang w:val="uk-UA" w:eastAsia="uk-UA"/>
    </w:rPr>
  </w:style>
  <w:style w:type="character" w:styleId="CommentReference">
    <w:name w:val="annotation reference"/>
    <w:basedOn w:val="DefaultParagraphFont"/>
    <w:uiPriority w:val="99"/>
    <w:semiHidden/>
    <w:rsid w:val="00B511F1"/>
    <w:rPr>
      <w:sz w:val="16"/>
      <w:szCs w:val="16"/>
    </w:rPr>
  </w:style>
  <w:style w:type="paragraph" w:styleId="CommentText">
    <w:name w:val="annotation text"/>
    <w:basedOn w:val="Normal"/>
    <w:link w:val="CommentTextChar"/>
    <w:uiPriority w:val="99"/>
    <w:semiHidden/>
    <w:rsid w:val="00B511F1"/>
    <w:pPr>
      <w:widowControl/>
    </w:pPr>
    <w:rPr>
      <w:rFonts w:eastAsia="Times New Roman"/>
      <w:lang w:val="uk-UA" w:eastAsia="uk-UA"/>
    </w:rPr>
  </w:style>
  <w:style w:type="character" w:customStyle="1" w:styleId="CommentTextChar">
    <w:name w:val="Comment Text Char"/>
    <w:basedOn w:val="DefaultParagraphFont"/>
    <w:link w:val="CommentText"/>
    <w:uiPriority w:val="99"/>
    <w:semiHidden/>
    <w:locked/>
    <w:rsid w:val="00B511F1"/>
    <w:rPr>
      <w:rFonts w:ascii="Times New Roman" w:hAnsi="Times New Roman" w:cs="Times New Roman"/>
      <w:sz w:val="20"/>
      <w:szCs w:val="20"/>
      <w:lang w:val="uk-UA" w:eastAsia="uk-UA"/>
    </w:rPr>
  </w:style>
  <w:style w:type="character" w:customStyle="1" w:styleId="25">
    <w:name w:val="Основний текст (2)_"/>
    <w:basedOn w:val="DefaultParagraphFont"/>
    <w:link w:val="26"/>
    <w:uiPriority w:val="99"/>
    <w:locked/>
    <w:rsid w:val="00C172E2"/>
    <w:rPr>
      <w:rFonts w:ascii="Times New Roman" w:hAnsi="Times New Roman" w:cs="Times New Roman"/>
      <w:shd w:val="clear" w:color="auto" w:fill="FFFFFF"/>
    </w:rPr>
  </w:style>
  <w:style w:type="character" w:customStyle="1" w:styleId="27">
    <w:name w:val="Основний текст (2) + Курсив"/>
    <w:basedOn w:val="25"/>
    <w:uiPriority w:val="99"/>
    <w:rsid w:val="00C172E2"/>
    <w:rPr>
      <w:i/>
      <w:iCs/>
      <w:color w:val="000000"/>
      <w:spacing w:val="0"/>
      <w:w w:val="100"/>
      <w:position w:val="0"/>
      <w:sz w:val="24"/>
      <w:szCs w:val="24"/>
      <w:lang w:val="uk-UA" w:eastAsia="uk-UA"/>
    </w:rPr>
  </w:style>
  <w:style w:type="paragraph" w:customStyle="1" w:styleId="26">
    <w:name w:val="Основний текст (2)"/>
    <w:basedOn w:val="Normal"/>
    <w:link w:val="25"/>
    <w:uiPriority w:val="99"/>
    <w:rsid w:val="00C172E2"/>
    <w:pPr>
      <w:shd w:val="clear" w:color="auto" w:fill="FFFFFF"/>
      <w:spacing w:before="360" w:after="360" w:line="240" w:lineRule="atLeast"/>
      <w:ind w:hanging="360"/>
      <w:jc w:val="both"/>
    </w:pPr>
    <w:rPr>
      <w:rFonts w:eastAsia="Times New Roman"/>
      <w:sz w:val="22"/>
      <w:szCs w:val="22"/>
      <w:lang w:eastAsia="en-US"/>
    </w:rPr>
  </w:style>
  <w:style w:type="paragraph" w:customStyle="1" w:styleId="a7">
    <w:name w:val="Знак Знак Знак Знак"/>
    <w:basedOn w:val="Normal"/>
    <w:uiPriority w:val="99"/>
    <w:rsid w:val="00923A63"/>
    <w:pPr>
      <w:widowControl/>
    </w:pPr>
    <w:rPr>
      <w:rFonts w:ascii="Verdana" w:hAnsi="Verdana" w:cs="Verdana"/>
      <w:lang w:val="en-US" w:eastAsia="en-US"/>
    </w:rPr>
  </w:style>
  <w:style w:type="paragraph" w:customStyle="1" w:styleId="TableParagraph">
    <w:name w:val="Table Paragraph"/>
    <w:basedOn w:val="Normal"/>
    <w:uiPriority w:val="99"/>
    <w:rsid w:val="00A415F4"/>
    <w:pPr>
      <w:autoSpaceDE w:val="0"/>
      <w:autoSpaceDN w:val="0"/>
      <w:jc w:val="center"/>
    </w:pPr>
    <w:rPr>
      <w:sz w:val="22"/>
      <w:szCs w:val="22"/>
      <w:lang w:val="uk-UA" w:eastAsia="uk-UA"/>
    </w:rPr>
  </w:style>
  <w:style w:type="paragraph" w:customStyle="1" w:styleId="p-text">
    <w:name w:val="p-text"/>
    <w:basedOn w:val="Normal"/>
    <w:uiPriority w:val="99"/>
    <w:rsid w:val="00A415F4"/>
    <w:pPr>
      <w:widowControl/>
      <w:spacing w:before="100" w:beforeAutospacing="1" w:after="100" w:afterAutospacing="1"/>
    </w:pPr>
    <w:rPr>
      <w:sz w:val="24"/>
      <w:szCs w:val="24"/>
      <w:lang w:val="uk-UA" w:eastAsia="uk-UA"/>
    </w:rPr>
  </w:style>
  <w:style w:type="paragraph" w:customStyle="1" w:styleId="p-title">
    <w:name w:val="p-title"/>
    <w:basedOn w:val="Normal"/>
    <w:uiPriority w:val="99"/>
    <w:rsid w:val="00A415F4"/>
    <w:pPr>
      <w:widowControl/>
      <w:spacing w:before="100" w:beforeAutospacing="1" w:after="100" w:afterAutospacing="1"/>
    </w:pPr>
    <w:rPr>
      <w:sz w:val="24"/>
      <w:szCs w:val="24"/>
      <w:lang w:val="uk-UA" w:eastAsia="uk-UA"/>
    </w:rPr>
  </w:style>
  <w:style w:type="paragraph" w:customStyle="1" w:styleId="10">
    <w:name w:val="1"/>
    <w:basedOn w:val="Normal"/>
    <w:uiPriority w:val="99"/>
    <w:rsid w:val="00A415F4"/>
    <w:pPr>
      <w:widowControl/>
    </w:pPr>
    <w:rPr>
      <w:rFonts w:ascii="Verdana" w:hAnsi="Verdana" w:cs="Verdana"/>
      <w:lang w:val="en-US" w:eastAsia="en-US"/>
    </w:rPr>
  </w:style>
  <w:style w:type="paragraph" w:styleId="NormalWeb">
    <w:name w:val="Normal (Web)"/>
    <w:basedOn w:val="Normal"/>
    <w:uiPriority w:val="99"/>
    <w:rsid w:val="00FA1F43"/>
    <w:pPr>
      <w:widowControl/>
      <w:spacing w:before="100" w:beforeAutospacing="1" w:after="100" w:afterAutospacing="1"/>
    </w:pPr>
    <w:rPr>
      <w:rFonts w:eastAsia="Times New Roman"/>
      <w:sz w:val="24"/>
      <w:szCs w:val="24"/>
      <w:lang w:val="uk-UA" w:eastAsia="uk-UA"/>
    </w:rPr>
  </w:style>
  <w:style w:type="paragraph" w:customStyle="1" w:styleId="rvps2">
    <w:name w:val="rvps2"/>
    <w:basedOn w:val="Normal"/>
    <w:uiPriority w:val="99"/>
    <w:rsid w:val="00C04D57"/>
    <w:pPr>
      <w:widowControl/>
      <w:spacing w:before="100" w:beforeAutospacing="1" w:after="100" w:afterAutospacing="1"/>
    </w:pPr>
    <w:rPr>
      <w:rFonts w:eastAsia="Times New Roman"/>
      <w:sz w:val="24"/>
      <w:szCs w:val="24"/>
      <w:lang w:val="uk-UA"/>
    </w:rPr>
  </w:style>
  <w:style w:type="paragraph" w:customStyle="1" w:styleId="a8">
    <w:name w:val="Знак Знак Знак Знак Знак Знак Знак Знак"/>
    <w:basedOn w:val="Normal"/>
    <w:uiPriority w:val="99"/>
    <w:rsid w:val="00FC2928"/>
    <w:pPr>
      <w:widowControl/>
      <w:ind w:firstLine="567"/>
    </w:pPr>
    <w:rPr>
      <w:rFonts w:ascii="Verdana" w:hAnsi="Verdana" w:cs="Verdana"/>
      <w:lang w:val="en-US" w:eastAsia="en-US"/>
    </w:rPr>
  </w:style>
  <w:style w:type="paragraph" w:styleId="Header">
    <w:name w:val="header"/>
    <w:basedOn w:val="Normal"/>
    <w:link w:val="HeaderChar"/>
    <w:uiPriority w:val="99"/>
    <w:rsid w:val="004552DE"/>
    <w:pPr>
      <w:widowControl/>
      <w:tabs>
        <w:tab w:val="center" w:pos="4677"/>
        <w:tab w:val="right" w:pos="9355"/>
      </w:tabs>
    </w:pPr>
    <w:rPr>
      <w:rFonts w:eastAsia="Times New Roman"/>
      <w:sz w:val="24"/>
      <w:szCs w:val="24"/>
      <w:lang w:val="uk-UA" w:eastAsia="uk-UA"/>
    </w:rPr>
  </w:style>
  <w:style w:type="character" w:customStyle="1" w:styleId="HeaderChar">
    <w:name w:val="Header Char"/>
    <w:basedOn w:val="DefaultParagraphFont"/>
    <w:link w:val="Header"/>
    <w:uiPriority w:val="99"/>
    <w:semiHidden/>
    <w:locked/>
    <w:rsid w:val="00042712"/>
    <w:rPr>
      <w:rFonts w:ascii="Times New Roman" w:hAnsi="Times New Roman" w:cs="Times New Roman"/>
      <w:sz w:val="24"/>
      <w:szCs w:val="24"/>
      <w:lang w:val="uk-UA" w:eastAsia="uk-UA"/>
    </w:rPr>
  </w:style>
  <w:style w:type="paragraph" w:styleId="Footer">
    <w:name w:val="footer"/>
    <w:basedOn w:val="Normal"/>
    <w:link w:val="FooterChar"/>
    <w:uiPriority w:val="99"/>
    <w:rsid w:val="004552DE"/>
    <w:pPr>
      <w:widowControl/>
      <w:tabs>
        <w:tab w:val="center" w:pos="4677"/>
        <w:tab w:val="right" w:pos="9355"/>
      </w:tabs>
    </w:pPr>
    <w:rPr>
      <w:rFonts w:eastAsia="Times New Roman"/>
      <w:sz w:val="24"/>
      <w:szCs w:val="24"/>
      <w:lang w:val="uk-UA" w:eastAsia="uk-UA"/>
    </w:rPr>
  </w:style>
  <w:style w:type="character" w:customStyle="1" w:styleId="FooterChar">
    <w:name w:val="Footer Char"/>
    <w:basedOn w:val="DefaultParagraphFont"/>
    <w:link w:val="Footer"/>
    <w:uiPriority w:val="99"/>
    <w:semiHidden/>
    <w:locked/>
    <w:rsid w:val="00042712"/>
    <w:rPr>
      <w:rFonts w:ascii="Times New Roman" w:hAnsi="Times New Roman" w:cs="Times New Roman"/>
      <w:sz w:val="24"/>
      <w:szCs w:val="24"/>
      <w:lang w:val="uk-UA" w:eastAsia="uk-UA"/>
    </w:rPr>
  </w:style>
  <w:style w:type="character" w:styleId="PageNumber">
    <w:name w:val="page number"/>
    <w:basedOn w:val="DefaultParagraphFont"/>
    <w:uiPriority w:val="99"/>
    <w:rsid w:val="004552DE"/>
  </w:style>
  <w:style w:type="character" w:customStyle="1" w:styleId="Heading1Char1">
    <w:name w:val="Heading 1 Char1"/>
    <w:link w:val="Heading1"/>
    <w:uiPriority w:val="99"/>
    <w:locked/>
    <w:rsid w:val="00BA6497"/>
    <w:rPr>
      <w:rFonts w:ascii="Arial" w:hAnsi="Arial" w:cs="Arial"/>
      <w:b/>
      <w:bCs/>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divs>
    <w:div w:id="42605564">
      <w:marLeft w:val="0"/>
      <w:marRight w:val="0"/>
      <w:marTop w:val="0"/>
      <w:marBottom w:val="0"/>
      <w:divBdr>
        <w:top w:val="none" w:sz="0" w:space="0" w:color="auto"/>
        <w:left w:val="none" w:sz="0" w:space="0" w:color="auto"/>
        <w:bottom w:val="none" w:sz="0" w:space="0" w:color="auto"/>
        <w:right w:val="none" w:sz="0" w:space="0" w:color="auto"/>
      </w:divBdr>
    </w:div>
    <w:div w:id="42605565">
      <w:marLeft w:val="0"/>
      <w:marRight w:val="0"/>
      <w:marTop w:val="0"/>
      <w:marBottom w:val="0"/>
      <w:divBdr>
        <w:top w:val="none" w:sz="0" w:space="0" w:color="auto"/>
        <w:left w:val="none" w:sz="0" w:space="0" w:color="auto"/>
        <w:bottom w:val="none" w:sz="0" w:space="0" w:color="auto"/>
        <w:right w:val="none" w:sz="0" w:space="0" w:color="auto"/>
      </w:divBdr>
    </w:div>
    <w:div w:id="42605566">
      <w:marLeft w:val="0"/>
      <w:marRight w:val="0"/>
      <w:marTop w:val="0"/>
      <w:marBottom w:val="0"/>
      <w:divBdr>
        <w:top w:val="none" w:sz="0" w:space="0" w:color="auto"/>
        <w:left w:val="none" w:sz="0" w:space="0" w:color="auto"/>
        <w:bottom w:val="none" w:sz="0" w:space="0" w:color="auto"/>
        <w:right w:val="none" w:sz="0" w:space="0" w:color="auto"/>
      </w:divBdr>
    </w:div>
    <w:div w:id="42605567">
      <w:marLeft w:val="0"/>
      <w:marRight w:val="0"/>
      <w:marTop w:val="0"/>
      <w:marBottom w:val="0"/>
      <w:divBdr>
        <w:top w:val="none" w:sz="0" w:space="0" w:color="auto"/>
        <w:left w:val="none" w:sz="0" w:space="0" w:color="auto"/>
        <w:bottom w:val="none" w:sz="0" w:space="0" w:color="auto"/>
        <w:right w:val="none" w:sz="0" w:space="0" w:color="auto"/>
      </w:divBdr>
    </w:div>
    <w:div w:id="42605568">
      <w:marLeft w:val="0"/>
      <w:marRight w:val="0"/>
      <w:marTop w:val="0"/>
      <w:marBottom w:val="0"/>
      <w:divBdr>
        <w:top w:val="none" w:sz="0" w:space="0" w:color="auto"/>
        <w:left w:val="none" w:sz="0" w:space="0" w:color="auto"/>
        <w:bottom w:val="none" w:sz="0" w:space="0" w:color="auto"/>
        <w:right w:val="none" w:sz="0" w:space="0" w:color="auto"/>
      </w:divBdr>
    </w:div>
    <w:div w:id="42605569">
      <w:marLeft w:val="0"/>
      <w:marRight w:val="0"/>
      <w:marTop w:val="0"/>
      <w:marBottom w:val="0"/>
      <w:divBdr>
        <w:top w:val="none" w:sz="0" w:space="0" w:color="auto"/>
        <w:left w:val="none" w:sz="0" w:space="0" w:color="auto"/>
        <w:bottom w:val="none" w:sz="0" w:space="0" w:color="auto"/>
        <w:right w:val="none" w:sz="0" w:space="0" w:color="auto"/>
      </w:divBdr>
    </w:div>
    <w:div w:id="42605570">
      <w:marLeft w:val="0"/>
      <w:marRight w:val="0"/>
      <w:marTop w:val="0"/>
      <w:marBottom w:val="0"/>
      <w:divBdr>
        <w:top w:val="none" w:sz="0" w:space="0" w:color="auto"/>
        <w:left w:val="none" w:sz="0" w:space="0" w:color="auto"/>
        <w:bottom w:val="none" w:sz="0" w:space="0" w:color="auto"/>
        <w:right w:val="none" w:sz="0" w:space="0" w:color="auto"/>
      </w:divBdr>
    </w:div>
    <w:div w:id="42605571">
      <w:marLeft w:val="0"/>
      <w:marRight w:val="0"/>
      <w:marTop w:val="0"/>
      <w:marBottom w:val="0"/>
      <w:divBdr>
        <w:top w:val="none" w:sz="0" w:space="0" w:color="auto"/>
        <w:left w:val="none" w:sz="0" w:space="0" w:color="auto"/>
        <w:bottom w:val="none" w:sz="0" w:space="0" w:color="auto"/>
        <w:right w:val="none" w:sz="0" w:space="0" w:color="auto"/>
      </w:divBdr>
    </w:div>
    <w:div w:id="42605572">
      <w:marLeft w:val="0"/>
      <w:marRight w:val="0"/>
      <w:marTop w:val="0"/>
      <w:marBottom w:val="0"/>
      <w:divBdr>
        <w:top w:val="none" w:sz="0" w:space="0" w:color="auto"/>
        <w:left w:val="none" w:sz="0" w:space="0" w:color="auto"/>
        <w:bottom w:val="none" w:sz="0" w:space="0" w:color="auto"/>
        <w:right w:val="none" w:sz="0" w:space="0" w:color="auto"/>
      </w:divBdr>
    </w:div>
    <w:div w:id="42605573">
      <w:marLeft w:val="0"/>
      <w:marRight w:val="0"/>
      <w:marTop w:val="0"/>
      <w:marBottom w:val="0"/>
      <w:divBdr>
        <w:top w:val="none" w:sz="0" w:space="0" w:color="auto"/>
        <w:left w:val="none" w:sz="0" w:space="0" w:color="auto"/>
        <w:bottom w:val="none" w:sz="0" w:space="0" w:color="auto"/>
        <w:right w:val="none" w:sz="0" w:space="0" w:color="auto"/>
      </w:divBdr>
    </w:div>
    <w:div w:id="42605574">
      <w:marLeft w:val="0"/>
      <w:marRight w:val="0"/>
      <w:marTop w:val="0"/>
      <w:marBottom w:val="0"/>
      <w:divBdr>
        <w:top w:val="none" w:sz="0" w:space="0" w:color="auto"/>
        <w:left w:val="none" w:sz="0" w:space="0" w:color="auto"/>
        <w:bottom w:val="none" w:sz="0" w:space="0" w:color="auto"/>
        <w:right w:val="none" w:sz="0" w:space="0" w:color="auto"/>
      </w:divBdr>
    </w:div>
    <w:div w:id="42605575">
      <w:marLeft w:val="0"/>
      <w:marRight w:val="0"/>
      <w:marTop w:val="0"/>
      <w:marBottom w:val="0"/>
      <w:divBdr>
        <w:top w:val="none" w:sz="0" w:space="0" w:color="auto"/>
        <w:left w:val="none" w:sz="0" w:space="0" w:color="auto"/>
        <w:bottom w:val="none" w:sz="0" w:space="0" w:color="auto"/>
        <w:right w:val="none" w:sz="0" w:space="0" w:color="auto"/>
      </w:divBdr>
    </w:div>
    <w:div w:id="42605576">
      <w:marLeft w:val="0"/>
      <w:marRight w:val="0"/>
      <w:marTop w:val="0"/>
      <w:marBottom w:val="0"/>
      <w:divBdr>
        <w:top w:val="none" w:sz="0" w:space="0" w:color="auto"/>
        <w:left w:val="none" w:sz="0" w:space="0" w:color="auto"/>
        <w:bottom w:val="none" w:sz="0" w:space="0" w:color="auto"/>
        <w:right w:val="none" w:sz="0" w:space="0" w:color="auto"/>
      </w:divBdr>
    </w:div>
    <w:div w:id="42605577">
      <w:marLeft w:val="0"/>
      <w:marRight w:val="0"/>
      <w:marTop w:val="0"/>
      <w:marBottom w:val="0"/>
      <w:divBdr>
        <w:top w:val="none" w:sz="0" w:space="0" w:color="auto"/>
        <w:left w:val="none" w:sz="0" w:space="0" w:color="auto"/>
        <w:bottom w:val="none" w:sz="0" w:space="0" w:color="auto"/>
        <w:right w:val="none" w:sz="0" w:space="0" w:color="auto"/>
      </w:divBdr>
    </w:div>
    <w:div w:id="42605578">
      <w:marLeft w:val="0"/>
      <w:marRight w:val="0"/>
      <w:marTop w:val="0"/>
      <w:marBottom w:val="0"/>
      <w:divBdr>
        <w:top w:val="none" w:sz="0" w:space="0" w:color="auto"/>
        <w:left w:val="none" w:sz="0" w:space="0" w:color="auto"/>
        <w:bottom w:val="none" w:sz="0" w:space="0" w:color="auto"/>
        <w:right w:val="none" w:sz="0" w:space="0" w:color="auto"/>
      </w:divBdr>
    </w:div>
    <w:div w:id="42605579">
      <w:marLeft w:val="0"/>
      <w:marRight w:val="0"/>
      <w:marTop w:val="0"/>
      <w:marBottom w:val="0"/>
      <w:divBdr>
        <w:top w:val="none" w:sz="0" w:space="0" w:color="auto"/>
        <w:left w:val="none" w:sz="0" w:space="0" w:color="auto"/>
        <w:bottom w:val="none" w:sz="0" w:space="0" w:color="auto"/>
        <w:right w:val="none" w:sz="0" w:space="0" w:color="auto"/>
      </w:divBdr>
    </w:div>
    <w:div w:id="42605580">
      <w:marLeft w:val="0"/>
      <w:marRight w:val="0"/>
      <w:marTop w:val="0"/>
      <w:marBottom w:val="0"/>
      <w:divBdr>
        <w:top w:val="none" w:sz="0" w:space="0" w:color="auto"/>
        <w:left w:val="none" w:sz="0" w:space="0" w:color="auto"/>
        <w:bottom w:val="none" w:sz="0" w:space="0" w:color="auto"/>
        <w:right w:val="none" w:sz="0" w:space="0" w:color="auto"/>
      </w:divBdr>
    </w:div>
    <w:div w:id="42605581">
      <w:marLeft w:val="0"/>
      <w:marRight w:val="0"/>
      <w:marTop w:val="0"/>
      <w:marBottom w:val="0"/>
      <w:divBdr>
        <w:top w:val="none" w:sz="0" w:space="0" w:color="auto"/>
        <w:left w:val="none" w:sz="0" w:space="0" w:color="auto"/>
        <w:bottom w:val="none" w:sz="0" w:space="0" w:color="auto"/>
        <w:right w:val="none" w:sz="0" w:space="0" w:color="auto"/>
      </w:divBdr>
    </w:div>
    <w:div w:id="42605582">
      <w:marLeft w:val="0"/>
      <w:marRight w:val="0"/>
      <w:marTop w:val="0"/>
      <w:marBottom w:val="0"/>
      <w:divBdr>
        <w:top w:val="none" w:sz="0" w:space="0" w:color="auto"/>
        <w:left w:val="none" w:sz="0" w:space="0" w:color="auto"/>
        <w:bottom w:val="none" w:sz="0" w:space="0" w:color="auto"/>
        <w:right w:val="none" w:sz="0" w:space="0" w:color="auto"/>
      </w:divBdr>
    </w:div>
    <w:div w:id="42605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3" Type="http://schemas.openxmlformats.org/officeDocument/2006/relationships/settings" Target="settings.xml"/><Relationship Id="rId7" Type="http://schemas.openxmlformats.org/officeDocument/2006/relationships/hyperlink" Target="mailto:gor@kremen.mvk.p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1821</TotalTime>
  <Pages>17</Pages>
  <Words>5942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Oleg</dc:creator>
  <cp:keywords/>
  <dc:description/>
  <cp:lastModifiedBy>kiricheyko</cp:lastModifiedBy>
  <cp:revision>158</cp:revision>
  <cp:lastPrinted>2022-01-24T14:21:00Z</cp:lastPrinted>
  <dcterms:created xsi:type="dcterms:W3CDTF">2021-03-31T14:00:00Z</dcterms:created>
  <dcterms:modified xsi:type="dcterms:W3CDTF">2022-01-24T14:31:00Z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0x01010018FAB07AE9BC014090D4BD81B2B8BF03</vt:lpwstr>
  </property>
</Properties>
</file>