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55420" w:rsidRPr="00955420" w14:paraId="221BF66D" w14:textId="77777777" w:rsidTr="009554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D50D13" w14:textId="7A7C68ED" w:rsidR="00955420" w:rsidRPr="00955420" w:rsidRDefault="00955420" w:rsidP="00955420">
            <w:pPr>
              <w:spacing w:after="0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55420">
              <w:rPr>
                <w:rFonts w:eastAsia="Times New Roman" w:cs="Times New Roman"/>
                <w:sz w:val="24"/>
                <w:szCs w:val="24"/>
                <w:lang w:eastAsia="uk-UA"/>
              </w:rPr>
              <w:t>Категорія справи №</w:t>
            </w:r>
          </w:p>
          <w:p w14:paraId="58634993" w14:textId="77777777" w:rsidR="00955420" w:rsidRPr="00955420" w:rsidRDefault="00955420" w:rsidP="00955420">
            <w:pPr>
              <w:pBdr>
                <w:bottom w:val="single" w:sz="6" w:space="1" w:color="auto"/>
              </w:pBdr>
              <w:spacing w:after="0"/>
              <w:ind w:firstLine="709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uk-UA"/>
              </w:rPr>
            </w:pPr>
            <w:r w:rsidRPr="00955420">
              <w:rPr>
                <w:rFonts w:ascii="Arial" w:eastAsia="Times New Roman" w:hAnsi="Arial" w:cs="Arial"/>
                <w:vanish/>
                <w:sz w:val="16"/>
                <w:szCs w:val="16"/>
                <w:lang w:eastAsia="uk-UA"/>
              </w:rPr>
              <w:t>Начало формы</w:t>
            </w:r>
          </w:p>
          <w:p w14:paraId="740A64AA" w14:textId="77777777" w:rsidR="00955420" w:rsidRPr="00955420" w:rsidRDefault="00955420" w:rsidP="00955420">
            <w:pPr>
              <w:spacing w:after="0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hyperlink r:id="rId4" w:tooltip="Натисніть для перегляду всіх судових рішень по справі" w:history="1">
              <w:r w:rsidRPr="00955420">
                <w:rPr>
                  <w:rFonts w:eastAsia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uk-UA"/>
                </w:rPr>
                <w:t>917/1828/20</w:t>
              </w:r>
            </w:hyperlink>
          </w:p>
          <w:p w14:paraId="4DC4CCE9" w14:textId="77777777" w:rsidR="00955420" w:rsidRPr="00955420" w:rsidRDefault="00955420" w:rsidP="00955420">
            <w:pPr>
              <w:pBdr>
                <w:top w:val="single" w:sz="6" w:space="1" w:color="auto"/>
              </w:pBdr>
              <w:spacing w:after="0"/>
              <w:ind w:firstLine="709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uk-UA"/>
              </w:rPr>
            </w:pPr>
            <w:r w:rsidRPr="00955420">
              <w:rPr>
                <w:rFonts w:ascii="Arial" w:eastAsia="Times New Roman" w:hAnsi="Arial" w:cs="Arial"/>
                <w:vanish/>
                <w:sz w:val="16"/>
                <w:szCs w:val="16"/>
                <w:lang w:eastAsia="uk-UA"/>
              </w:rPr>
              <w:t>Конец формы</w:t>
            </w:r>
          </w:p>
          <w:p w14:paraId="11F5E9ED" w14:textId="77777777" w:rsidR="00955420" w:rsidRPr="00955420" w:rsidRDefault="00955420" w:rsidP="00955420">
            <w:pPr>
              <w:spacing w:after="0"/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95542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: Господарські справи (з 01.01.2019); Справи позовного провадження; Справи у спорах, що виникають із правочинів, зокрема, договорів; Невиконання або неналежне виконання зобов’язань; надання послуг.</w:t>
            </w:r>
          </w:p>
        </w:tc>
      </w:tr>
      <w:tr w:rsidR="00955420" w:rsidRPr="00955420" w14:paraId="3D1EF792" w14:textId="77777777" w:rsidTr="009554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C97875" w14:textId="77777777" w:rsidR="00955420" w:rsidRPr="00955420" w:rsidRDefault="00955420" w:rsidP="00955420">
            <w:pPr>
              <w:spacing w:after="0"/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955420">
              <w:rPr>
                <w:rFonts w:eastAsia="Times New Roman" w:cs="Times New Roman"/>
                <w:sz w:val="24"/>
                <w:szCs w:val="24"/>
                <w:lang w:eastAsia="uk-UA"/>
              </w:rPr>
              <w:t>Надіслано судом: </w:t>
            </w:r>
            <w:r w:rsidRPr="0095542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12.02.2021.</w:t>
            </w:r>
            <w:r w:rsidRPr="00955420">
              <w:rPr>
                <w:rFonts w:eastAsia="Times New Roman" w:cs="Times New Roman"/>
                <w:sz w:val="24"/>
                <w:szCs w:val="24"/>
                <w:lang w:eastAsia="uk-UA"/>
              </w:rPr>
              <w:t> Зареєстровано: </w:t>
            </w:r>
            <w:r w:rsidRPr="0095542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12.02.2021.</w:t>
            </w:r>
            <w:r w:rsidRPr="00955420">
              <w:rPr>
                <w:rFonts w:eastAsia="Times New Roman" w:cs="Times New Roman"/>
                <w:sz w:val="24"/>
                <w:szCs w:val="24"/>
                <w:lang w:eastAsia="uk-UA"/>
              </w:rPr>
              <w:t> Оприлюднено: </w:t>
            </w:r>
            <w:r w:rsidRPr="0095542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15.02.2021.</w:t>
            </w:r>
          </w:p>
        </w:tc>
      </w:tr>
      <w:tr w:rsidR="00955420" w:rsidRPr="00955420" w14:paraId="4174C603" w14:textId="77777777" w:rsidTr="009554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0C786C" w14:textId="77777777" w:rsidR="00955420" w:rsidRPr="00955420" w:rsidRDefault="00955420" w:rsidP="00955420">
            <w:pPr>
              <w:spacing w:after="0"/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955420" w:rsidRPr="00955420" w14:paraId="3F18F7E4" w14:textId="77777777" w:rsidTr="009554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DD47D1" w14:textId="77777777" w:rsidR="00955420" w:rsidRPr="00955420" w:rsidRDefault="00955420" w:rsidP="00955420">
            <w:pPr>
              <w:spacing w:after="0"/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955420">
              <w:rPr>
                <w:rFonts w:eastAsia="Times New Roman" w:cs="Times New Roman"/>
                <w:sz w:val="24"/>
                <w:szCs w:val="24"/>
                <w:lang w:eastAsia="uk-UA"/>
              </w:rPr>
              <w:t>Номер судового провадження: </w:t>
            </w:r>
            <w:r w:rsidRPr="0095542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визначено</w:t>
            </w:r>
          </w:p>
        </w:tc>
      </w:tr>
    </w:tbl>
    <w:p w14:paraId="3BEAACF0" w14:textId="77777777" w:rsidR="00955420" w:rsidRPr="00955420" w:rsidRDefault="00955420" w:rsidP="00955420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uk-UA"/>
        </w:rPr>
      </w:pPr>
      <w:r w:rsidRPr="00955420">
        <w:rPr>
          <w:rFonts w:eastAsia="Times New Roman" w:cs="Times New Roman"/>
          <w:sz w:val="24"/>
          <w:szCs w:val="24"/>
          <w:lang w:eastAsia="uk-UA"/>
        </w:rPr>
        <w:pict w14:anchorId="568C4815">
          <v:rect id="_x0000_i1025" style="width:0;height:1.5pt" o:hralign="center" o:hrstd="t" o:hrnoshade="t" o:hr="t" fillcolor="black" stroked="f"/>
        </w:pict>
      </w:r>
    </w:p>
    <w:p w14:paraId="34F93520" w14:textId="39EA15DE" w:rsidR="00955420" w:rsidRPr="00955420" w:rsidRDefault="00955420" w:rsidP="00955420">
      <w:pPr>
        <w:spacing w:after="0"/>
        <w:ind w:firstLine="709"/>
        <w:jc w:val="center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noProof/>
          <w:color w:val="000000"/>
          <w:sz w:val="27"/>
          <w:szCs w:val="27"/>
          <w:lang w:eastAsia="uk-UA"/>
        </w:rPr>
        <w:drawing>
          <wp:inline distT="0" distB="0" distL="0" distR="0" wp14:anchorId="5EB6407E" wp14:editId="717F40E9">
            <wp:extent cx="571500" cy="762000"/>
            <wp:effectExtent l="0" t="0" r="0" b="0"/>
            <wp:docPr id="1" name="Рисунок 1" descr="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7E078" w14:textId="77777777" w:rsidR="00955420" w:rsidRPr="00955420" w:rsidRDefault="00955420" w:rsidP="00955420">
      <w:pPr>
        <w:spacing w:after="0"/>
        <w:ind w:firstLine="709"/>
        <w:jc w:val="center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b/>
          <w:bCs/>
          <w:color w:val="000000"/>
          <w:sz w:val="27"/>
          <w:szCs w:val="27"/>
          <w:lang w:eastAsia="uk-UA"/>
        </w:rPr>
        <w:t>ГОСПОДАРСЬКИЙ СУД ПОЛТАВСЬКОЇ ОБЛАСТІ</w:t>
      </w:r>
    </w:p>
    <w:p w14:paraId="2CEB3F40" w14:textId="77777777" w:rsidR="00955420" w:rsidRPr="00955420" w:rsidRDefault="00955420" w:rsidP="00955420">
      <w:pPr>
        <w:spacing w:after="0"/>
        <w:ind w:firstLine="709"/>
        <w:jc w:val="center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36000, м. Полтава, вул. </w:t>
      </w:r>
      <w:proofErr w:type="spellStart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Зигіна</w:t>
      </w:r>
      <w:proofErr w:type="spellEnd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, 1, </w:t>
      </w:r>
      <w:proofErr w:type="spellStart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тел</w:t>
      </w:r>
      <w:proofErr w:type="spellEnd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. (0532) 610-421, факс (05322) 2-18-60, E-</w:t>
      </w:r>
      <w:proofErr w:type="spellStart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mail</w:t>
      </w:r>
      <w:proofErr w:type="spellEnd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 inbox@pl.arbitr.gov.ua</w:t>
      </w:r>
    </w:p>
    <w:p w14:paraId="57E6440E" w14:textId="77777777" w:rsidR="00955420" w:rsidRPr="00955420" w:rsidRDefault="00955420" w:rsidP="00955420">
      <w:pPr>
        <w:spacing w:after="0"/>
        <w:ind w:firstLine="709"/>
        <w:jc w:val="center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b/>
          <w:bCs/>
          <w:color w:val="000000"/>
          <w:sz w:val="27"/>
          <w:szCs w:val="27"/>
          <w:lang w:eastAsia="uk-UA"/>
        </w:rPr>
        <w:t>РІШЕННЯ</w:t>
      </w:r>
    </w:p>
    <w:p w14:paraId="37CDA3B4" w14:textId="77777777" w:rsidR="00955420" w:rsidRPr="00955420" w:rsidRDefault="00955420" w:rsidP="00955420">
      <w:pPr>
        <w:spacing w:after="0"/>
        <w:ind w:firstLine="709"/>
        <w:jc w:val="center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b/>
          <w:bCs/>
          <w:color w:val="000000"/>
          <w:sz w:val="27"/>
          <w:szCs w:val="27"/>
          <w:lang w:eastAsia="uk-UA"/>
        </w:rPr>
        <w:t>ІМЕНЕМ УКРАЇНИ</w:t>
      </w:r>
    </w:p>
    <w:p w14:paraId="670E0954" w14:textId="77777777" w:rsidR="00955420" w:rsidRPr="00955420" w:rsidRDefault="00955420" w:rsidP="00955420">
      <w:pPr>
        <w:spacing w:after="0"/>
        <w:ind w:firstLine="709"/>
        <w:jc w:val="center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12.02.2021</w:t>
      </w:r>
      <w:r w:rsidRPr="00955420">
        <w:rPr>
          <w:rFonts w:eastAsia="Times New Roman" w:cs="Times New Roman"/>
          <w:b/>
          <w:bCs/>
          <w:color w:val="000000"/>
          <w:sz w:val="27"/>
          <w:szCs w:val="27"/>
          <w:lang w:eastAsia="uk-UA"/>
        </w:rPr>
        <w:t> року Справа № </w:t>
      </w:r>
      <w:bookmarkStart w:id="0" w:name="_Hlk66359007"/>
      <w:bookmarkStart w:id="1" w:name="_GoBack"/>
      <w:r w:rsidRPr="00955420">
        <w:rPr>
          <w:rFonts w:eastAsia="Times New Roman" w:cs="Times New Roman"/>
          <w:b/>
          <w:bCs/>
          <w:color w:val="000000"/>
          <w:sz w:val="27"/>
          <w:szCs w:val="27"/>
          <w:lang w:eastAsia="uk-UA"/>
        </w:rPr>
        <w:t>917/1828/20</w:t>
      </w:r>
      <w:bookmarkEnd w:id="0"/>
      <w:bookmarkEnd w:id="1"/>
    </w:p>
    <w:p w14:paraId="2088CCA9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b/>
          <w:bCs/>
          <w:color w:val="000000"/>
          <w:sz w:val="27"/>
          <w:szCs w:val="27"/>
          <w:lang w:eastAsia="uk-UA"/>
        </w:rPr>
        <w:t>Суддя господарського суду Полтавської області Білоусов С. М., розглянувши в порядку спрощеного позовного провадження матеріали</w:t>
      </w:r>
    </w:p>
    <w:p w14:paraId="3B202D83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b/>
          <w:bCs/>
          <w:color w:val="000000"/>
          <w:sz w:val="27"/>
          <w:szCs w:val="27"/>
          <w:lang w:eastAsia="uk-UA"/>
        </w:rPr>
        <w:t>за позовною заявою </w:t>
      </w: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Товариства з обмеженою відповідальністю "</w:t>
      </w:r>
      <w:proofErr w:type="spellStart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Софт</w:t>
      </w:r>
      <w:proofErr w:type="spellEnd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 Енерджі", вул. Павлова, 16, м. Кременчук, Полтавська область, 39623, код ЄДРПОУ 38688585</w:t>
      </w:r>
    </w:p>
    <w:p w14:paraId="5C7EC451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b/>
          <w:bCs/>
          <w:color w:val="000000"/>
          <w:sz w:val="27"/>
          <w:szCs w:val="27"/>
          <w:lang w:eastAsia="uk-UA"/>
        </w:rPr>
        <w:t>до </w:t>
      </w: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Комунального некомерційного медичного підприємства "Лікарня інтенсивного лікування "Кременчуцька", вул. Павлова, 2, м. Кременчук, Полтавська область, 39623, код ЄДРПОУ 41318879</w:t>
      </w:r>
    </w:p>
    <w:p w14:paraId="063E4D71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b/>
          <w:bCs/>
          <w:color w:val="000000"/>
          <w:sz w:val="27"/>
          <w:szCs w:val="27"/>
          <w:lang w:eastAsia="uk-UA"/>
        </w:rPr>
        <w:t>про</w:t>
      </w: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 стягнення грошових коштів</w:t>
      </w:r>
    </w:p>
    <w:p w14:paraId="1F2D9EC0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b/>
          <w:bCs/>
          <w:color w:val="000000"/>
          <w:sz w:val="27"/>
          <w:szCs w:val="27"/>
          <w:lang w:eastAsia="uk-UA"/>
        </w:rPr>
        <w:t>ВСТАНОВИВ:</w:t>
      </w:r>
    </w:p>
    <w:p w14:paraId="342FF628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17.11.2020 року Товариство з обмеженою відповідальністю "</w:t>
      </w:r>
      <w:proofErr w:type="spellStart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Софт</w:t>
      </w:r>
      <w:proofErr w:type="spellEnd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 Енерджі" звернулося до суду Полтавської області з позовною заявою від 12.11020 року (</w:t>
      </w:r>
      <w:proofErr w:type="spellStart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вх</w:t>
      </w:r>
      <w:proofErr w:type="spellEnd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. № 2003/20) до Комунального некомерційного медичного підприємства "Лікарня інтенсивного лікування "Кременчуцька" про стягнення заборгованості в сумі 64 802,84 грн. за комплекс послуг з технічного обслуговування </w:t>
      </w:r>
      <w:proofErr w:type="spellStart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внутрішньобудинкових</w:t>
      </w:r>
      <w:proofErr w:type="spellEnd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 мереж теплозабезпечення у жовтні 2019 року за договором про надання послуг з технічного обслуговування від 08.10.2019 року № 519 (зі змінами).</w:t>
      </w:r>
    </w:p>
    <w:p w14:paraId="2F031E2B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За протоколом автоматизованого розподілу судової справи між суддями від 17.11.2020 року даний позов був переданий на розгляд судді Білоусову С.М.</w:t>
      </w:r>
    </w:p>
    <w:p w14:paraId="25A935F5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Позовну заяву обґрунтовано тим, що сторони перебували в договірних відносинах, проте, Комунальне некомерційне медичне підприємство "Лікарня інтенсивного лікування "Кременчуцька" взяті на себе зобов`язання за договором про надання послуг з технічного обслуговування від 08.10.2019 року № 519 не виконало, грошові кошти за виконані роботи не сплатило.</w:t>
      </w:r>
    </w:p>
    <w:p w14:paraId="6787C5C7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Ухвалою господарського суду Полтавської області від 20.11.2020 року позовну заяву залишено без руху з огляду на відсутність у ній відомостей про вжиття заходів забезпечення доказів або позову до подання позовної заяви, якщо такі здійснювалися.</w:t>
      </w:r>
    </w:p>
    <w:p w14:paraId="5EBB51F6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lastRenderedPageBreak/>
        <w:t>Після усунення обставин, які стали підставою для залишення позову без руху, ухвалою суду від 11.12.2020 року прийнято до розгляду та відкрито провадження у справі № 917/1828/20, постановлено розглядати справу в порядку спрощеного позовного провадження без виклику сторін (без проведення судового засідання).</w:t>
      </w:r>
    </w:p>
    <w:p w14:paraId="53442F12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Відповідно до ч. 5 </w:t>
      </w:r>
      <w:hyperlink r:id="rId6" w:anchor="1369" w:tgtFrame="_blank" w:tooltip="Господарський процесуальний кодекс України (ред. з 15.12.2017); нормативно-правовий акт № 1798-XII від 06.11.1991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ст. 176 ГПК України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, ухвала про відкриття провадження у справі надсилається учасникам справи, а також іншим особам, якщо від них </w:t>
      </w:r>
      <w:proofErr w:type="spellStart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витребовуються</w:t>
      </w:r>
      <w:proofErr w:type="spellEnd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 докази, в порядку, встановленому </w:t>
      </w:r>
      <w:hyperlink r:id="rId7" w:anchor="1900" w:tgtFrame="_blank" w:tooltip="Господарський процесуальний кодекс України (ред. з 15.12.2017); нормативно-правовий акт № 1798-XII від 06.11.1991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статтею 242 цього Кодексу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, та з додержанням вимог частини четвертої </w:t>
      </w:r>
      <w:hyperlink r:id="rId8" w:anchor="851" w:tgtFrame="_blank" w:tooltip="Господарський процесуальний кодекс України (ред. з 15.12.2017); нормативно-правовий акт № 1798-XII від 06.11.1991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статті 120 цього Кодексу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.</w:t>
      </w:r>
    </w:p>
    <w:p w14:paraId="79CEA42C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Пунктом 3 ухвали про відкриття провадження у даній справі було встановлено відповідачу строк для подання відзиву на позов з урахуванням вимог </w:t>
      </w:r>
      <w:hyperlink r:id="rId9" w:anchor="1263" w:tgtFrame="_blank" w:tooltip="Господарський процесуальний кодекс України (ред. з 15.12.2017); нормативно-правовий акт № 1798-XII від 06.11.1991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ст. 165 ГПК України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 протягом 15 днів з дня отримання ухвали.</w:t>
      </w:r>
    </w:p>
    <w:p w14:paraId="077D15A3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Відповідач не скористався наданими йому процесуальними правами, відзив на позовну заяву суду не надав.</w:t>
      </w:r>
    </w:p>
    <w:p w14:paraId="64B3C62F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Згідно з ч. 2 </w:t>
      </w:r>
      <w:hyperlink r:id="rId10" w:anchor="1406" w:tgtFrame="_blank" w:tooltip="Господарський процесуальний кодекс України (ред. з 15.12.2017); нормативно-правовий акт № 1798-XII від 06.11.1991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ст. 178 Господарського процесуального кодексу України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 у разі ненадання відповідачем відзиву у встановлений судом строк без поважних причин суд має право вирішити спір за наявними матеріалами справи.</w:t>
      </w:r>
    </w:p>
    <w:p w14:paraId="5FC6ED36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За таких обставин, приймаючи до уваги, що відповідач не скористався наданими йому процесуальними правами, за висновками суду, справа може бути розглянута за наявними у ній документами відповідно до частини 2 </w:t>
      </w:r>
      <w:hyperlink r:id="rId11" w:anchor="1406" w:tgtFrame="_blank" w:tooltip="Господарський процесуальний кодекс України (ред. з 15.12.2017); нормативно-правовий акт № 1798-XII від 06.11.1991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статті 178 Господарського процесуального кодексу України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.</w:t>
      </w:r>
    </w:p>
    <w:p w14:paraId="6D871F49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Під час розгляду справи по суті судом були досліджені всі письмові докази, що містяться в матеріалах справи.</w:t>
      </w:r>
    </w:p>
    <w:p w14:paraId="73C81838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Відповідно до ч. 2 </w:t>
      </w:r>
      <w:hyperlink r:id="rId12" w:anchor="1790" w:tgtFrame="_blank" w:tooltip="Господарський процесуальний кодекс України (ред. з 15.12.2017); нормативно-правовий акт № 1798-XII від 06.11.1991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ст. 233 ГПК України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 дане рішення прийнято, складено та підписано в </w:t>
      </w:r>
      <w:proofErr w:type="spellStart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нарадчій</w:t>
      </w:r>
      <w:proofErr w:type="spellEnd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 кімнаті.</w:t>
      </w:r>
    </w:p>
    <w:p w14:paraId="5E562157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b/>
          <w:bCs/>
          <w:color w:val="000000"/>
          <w:sz w:val="27"/>
          <w:szCs w:val="27"/>
          <w:lang w:eastAsia="uk-UA"/>
        </w:rPr>
        <w:t>Розглянувши матеріали справи, дослідивши всі наявні у справі докази, суд встановив наступне</w:t>
      </w: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.</w:t>
      </w:r>
    </w:p>
    <w:p w14:paraId="2949F055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08.10.2019 року між Товариством з обмеженою відповідальністю "</w:t>
      </w:r>
      <w:proofErr w:type="spellStart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Софт</w:t>
      </w:r>
      <w:proofErr w:type="spellEnd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 Енерджі" (виконавець) та Комунальним некомерційним медичним підприємство "Лікарня інтенсивного лікування "Кременчуцька" (замовник) був укладений договір № 519 про надання послуг з технічного обслуговування за яким виконавець зобов`язався за завданням замовника до 30.10.2019 року надати за плату комплекс послуг з технічного обслуговування </w:t>
      </w:r>
      <w:proofErr w:type="spellStart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внутрішньобудинкових</w:t>
      </w:r>
      <w:proofErr w:type="spellEnd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 мереж теплозабезпечення, а замовник зобов`язався оплатити надані послуги в порядку та строк, встановлені договором.</w:t>
      </w:r>
    </w:p>
    <w:p w14:paraId="1495ABAC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Відповідно до п. 2.1 договору комплекс послуг в рамках цього договору надається 1 раз до початку опалювального сезону, тобто не пізніше ніж до 30.10.219 року.</w:t>
      </w:r>
    </w:p>
    <w:p w14:paraId="4CE7A134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Пунктом 8.1 сторони погодили, що договір набирає чинності з 08.10.2019 року і діє до 30.12.2019 року.</w:t>
      </w:r>
    </w:p>
    <w:p w14:paraId="6D2018D0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Додатковою угодою № 1 до договору № 519 від 08.10.2019 року сторони змінили п. 8.1 договору та виклали його в наступній редакції: "договір набирає чинності з моменту його підписання та діє до 31.12.2020 року".</w:t>
      </w:r>
    </w:p>
    <w:p w14:paraId="0364C400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Позивач взяті на себе зобов`язання за договором виконав у повному обсязі, надав позивачу послуги з технічного обслуговування </w:t>
      </w:r>
      <w:proofErr w:type="spellStart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внутрішньобудинкових</w:t>
      </w:r>
      <w:proofErr w:type="spellEnd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 мереж теплопостачання, проте, останній взяті на себе зобов`язання не виконав, у </w:t>
      </w: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lastRenderedPageBreak/>
        <w:t xml:space="preserve">зв`язку з чим 11.08.2020 року за </w:t>
      </w:r>
      <w:proofErr w:type="spellStart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вих</w:t>
      </w:r>
      <w:proofErr w:type="spellEnd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. № 1108-1 ТОВ "</w:t>
      </w:r>
      <w:proofErr w:type="spellStart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Софт</w:t>
      </w:r>
      <w:proofErr w:type="spellEnd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 Енерджі" направило КНМП "Лікарня інтенсивного лікування "Кременчуцька" вимогу про порушення зобов`язання у якій з метою недопущення судового спору і понесення відповідних витрат, в тому числі з міського бюджету, просила виконати грошове зобов`язання у добровільному порядку до 14.08.2020 року включно шляхом перерахування грошових коштів в розмірі 64 802,84 грн., у </w:t>
      </w:r>
      <w:proofErr w:type="spellStart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т.ч</w:t>
      </w:r>
      <w:proofErr w:type="spellEnd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. ПДВ.</w:t>
      </w:r>
    </w:p>
    <w:p w14:paraId="4BBFDEC9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Дана вимога залишена відповідачем без реагування, що і стало підставою звернення позивача до суду за захистом своїх прав з позовом про стягнення 64 802,84 грн. за комплекс послуг з технічного обслуговування </w:t>
      </w:r>
      <w:proofErr w:type="spellStart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внутрішньобудинкових</w:t>
      </w:r>
      <w:proofErr w:type="spellEnd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 мереж теплозабезпечення у жовтні 2019 року за договором про надання послуг з технічного обслуговування від 08.10.2019 року № 519 (зі змінами).</w:t>
      </w:r>
    </w:p>
    <w:p w14:paraId="1AD293FF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b/>
          <w:bCs/>
          <w:color w:val="000000"/>
          <w:sz w:val="27"/>
          <w:szCs w:val="27"/>
          <w:lang w:eastAsia="uk-UA"/>
        </w:rPr>
        <w:t>При прийнятті рішення судом враховано наступне.</w:t>
      </w:r>
    </w:p>
    <w:p w14:paraId="1B846259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Згідно з п. 1 ч. 2 </w:t>
      </w:r>
      <w:hyperlink r:id="rId13" w:anchor="843042" w:tgtFrame="_blank" w:tooltip="Цивільний кодекс України; нормативно-правовий акт № 435-IV від 16.01.2003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ст. 11 Цивільного кодексу України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 (надалі </w:t>
      </w:r>
      <w:hyperlink r:id="rId14" w:tgtFrame="_blank" w:tooltip="Цивільний кодекс України; нормативно-правовий акт № 435-IV від 16.01.2003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ЦК України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), підставами виникнення цивільних прав та обов`язків, зокрема, є договори та інші правочини.</w:t>
      </w:r>
    </w:p>
    <w:p w14:paraId="40BDB976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У відповідності до </w:t>
      </w:r>
      <w:hyperlink r:id="rId15" w:anchor="843578" w:tgtFrame="_blank" w:tooltip="Цивільний кодекс України; нормативно-правовий акт № 435-IV від 16.01.2003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ст. 509 ЦК України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, </w:t>
      </w:r>
      <w:hyperlink r:id="rId16" w:anchor="1206" w:tgtFrame="_blank" w:tooltip="Господарський кодекс України; нормативно-правовий акт № 436-IV від 16.01.2003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ст. 173 ГК України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, в силу господарського зобов`язання, яке виникає між суб`єктом господарювання та іншим учасником (учасниками) відносин у сфері господарювання, один суб`єкт (зобов`язана сторона, у тому числі боржник) зобов`язаний вчинити певну дію господарського чи </w:t>
      </w:r>
      <w:proofErr w:type="spellStart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управлінсько</w:t>
      </w:r>
      <w:proofErr w:type="spellEnd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-господарського характеру на користь іншого суб`єкта (виконати роботу, передати майно, сплатити гроші, надати інформацію тощо), або утриматися від певних дій, а інший суб`єкт (</w:t>
      </w:r>
      <w:proofErr w:type="spellStart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управнена</w:t>
      </w:r>
      <w:proofErr w:type="spellEnd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 сторона, у тому числі кредитор) має право вимагати від зобов`язаної сторони виконання її обов`язку.</w:t>
      </w:r>
    </w:p>
    <w:p w14:paraId="4980C87F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Відповідно до ч. 1 </w:t>
      </w:r>
      <w:hyperlink r:id="rId17" w:anchor="1318" w:tgtFrame="_blank" w:tooltip="Господарський кодекс України; нормативно-правовий акт № 436-IV від 16.01.2003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ст. 193 Господарського кодексу України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 суб`єкти господарювання та інші учасники господарських відносин повинні виконувати господарські зобов`язання належним чином відповідно до закону, інших правових актів, договору, а за відсутності конкретних вимог щодо виконання зобов`язання - відповідно до вимог, що у певних умовах звичайно ставляться. До виконання господарських договорів застосовуються відповідні положення </w:t>
      </w:r>
      <w:hyperlink r:id="rId18" w:tgtFrame="_blank" w:tooltip="Цивільний кодекс України; нормативно-правовий акт № 435-IV від 16.01.2003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Цивільного кодексу України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 з урахуванням особливостей, передбачених цим Кодексом.</w:t>
      </w:r>
    </w:p>
    <w:p w14:paraId="6C9887CD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За приписами статей </w:t>
      </w:r>
      <w:hyperlink r:id="rId19" w:anchor="843594" w:tgtFrame="_blank" w:tooltip="Цивільний кодекс України; нормативно-правовий акт № 435-IV від 16.01.2003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525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, </w:t>
      </w:r>
      <w:hyperlink r:id="rId20" w:anchor="843595" w:tgtFrame="_blank" w:tooltip="Цивільний кодекс України; нормативно-правовий акт № 435-IV від 16.01.2003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526 Цивільного кодексу України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 одностороння відмова від зобов`язання або одностороння зміна його умов не допускається, якщо інше не встановлено договором або законом. Зобов`язання має виконуватись належним чином відповідно до умов договору та вимог цього </w:t>
      </w:r>
      <w:hyperlink r:id="rId21" w:tgtFrame="_blank" w:tooltip="Цивільний кодекс України; нормативно-правовий акт № 435-IV від 16.01.2003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Кодексу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, інших актів цивільного законодавства, а за відсутності таких умов та вимог - відповідно до звичаїв ділового обороту або інших вимог, що звичайно ставляться.</w:t>
      </w:r>
    </w:p>
    <w:p w14:paraId="329EB13E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Згідно </w:t>
      </w:r>
      <w:hyperlink r:id="rId22" w:anchor="843702" w:tgtFrame="_blank" w:tooltip="Цивільний кодекс України; нормативно-правовий акт № 435-IV від 16.01.2003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ст. 629 ЦК України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, договір є обов`язковим для виконання сторонами.</w:t>
      </w:r>
    </w:p>
    <w:p w14:paraId="0D027569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Частиною 1 </w:t>
      </w:r>
      <w:hyperlink r:id="rId23" w:anchor="843985" w:tgtFrame="_blank" w:tooltip="Цивільний кодекс України; нормативно-правовий акт № 435-IV від 16.01.2003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ст. 901 Цивільного кодексу України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 встановлено, що за договором про надання послуг одна сторона (виконавець) зобов`язується за завданням другої сторони (замовника) надати послугу, яка споживається в процесі вчинення певної дії або здійснення певної діяльності, а замовник </w:t>
      </w: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lastRenderedPageBreak/>
        <w:t>зобов`язується оплатити виконавцеві зазначену послугу, якщо інше не встановлено договором.</w:t>
      </w:r>
    </w:p>
    <w:p w14:paraId="325F0779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Пунктом п. 2.3 договору № 519 від 08.10.2019 року про надання послуг з технічного обслуговування сторони погодили, що підтвердженням факту належного надання послуг є підписаний обома сторонами акту надання послуг, який слугує підставою для проведення розрахунків із виконавцем.</w:t>
      </w:r>
    </w:p>
    <w:p w14:paraId="02AE8DFE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У жовтні 2019 року позивачем було надано послуги з технічного обслуговування </w:t>
      </w:r>
      <w:proofErr w:type="spellStart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внутрішньобудинкових</w:t>
      </w:r>
      <w:proofErr w:type="spellEnd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 мереж теплозабезпечення відповідача про що сторони підписали двосторонній акт надання послуг № ТО 2-1-1. При цьому, замовник претензій по об`єму, якості та строкам виконання робіт (надання послуг) не має.</w:t>
      </w:r>
    </w:p>
    <w:p w14:paraId="7D8A055D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Відповідно до ч. 1 </w:t>
      </w:r>
      <w:hyperlink r:id="rId24" w:anchor="843987" w:tgtFrame="_blank" w:tooltip="Цивільний кодекс України; нормативно-правовий акт № 435-IV від 16.01.2003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ст. 903 Цивільного кодексу України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 якщо договором передбачено надання послуг за плату, замовник зобов`язаний оплатити надану йому послугу в розмірі, у строки та в порядку, що встановлені договором.</w:t>
      </w:r>
    </w:p>
    <w:p w14:paraId="32FCB48E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Відповідно до розділу 3 п. 3.1 договору загальна ціна усього комплексу послуг становить 64 802,84 грн. з ПДВ, строк оплати послуг протягом 10 робочих днів з дня підписання сторонами </w:t>
      </w:r>
      <w:proofErr w:type="spellStart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акта</w:t>
      </w:r>
      <w:proofErr w:type="spellEnd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 надання послуг. У разі затримки бюджетного фінансування оплата здійснюється протягом 3 банківських днів з дати зарахування на рахунок замовника бюджетних коштів у сумі, достатній для оплати послуг за цим договором.</w:t>
      </w:r>
    </w:p>
    <w:p w14:paraId="23A7680E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08.10.2019 року сторони без зауважень підписали двосторонній акт приймання виконаних будівельних робіт за жовтень 2019 року, яким деталізовано вартість наданих відповідачу послуг.</w:t>
      </w:r>
    </w:p>
    <w:p w14:paraId="684FAAF7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Крім того, позивачу було надано: довідку про вартість виконаних будівельних робіт та витрати за жовтень 2019 року, підсумкову відомість ресурсів. Об`єкт: Мережа опалення (витрати - по факту) та рахунок на оплату послуг від 08.10.2019 року № ТО 2-1-1 на загальну суму 64 802,84 грн., у тому числі ПДВ.</w:t>
      </w:r>
    </w:p>
    <w:p w14:paraId="535EA351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Враховуючи затримки фінансових витрат замовника, рішення виконавчого комітету Кременчуцької міської ради Полтавської області № 97 від 17.01.2020 року "Про погашення зобов`язань минулих періодів та боргів за товари, послуги та роботи, виконані у 2018-2019 роках" та наказу управління охорони здоров`я виконавчого комітету Кременчуцької міської ради Полтавської № 38 від 20.01.2020 року "Про погашення зобов`язань минулих періодів та боргів за товари, послуги та роботи, виконані у 2018-2019 роках" сторони 29.01.2020 року уклали додаткову угоду № 2 до договору № 519 від 08.10.2019 року у якій виклали п. п. 3.1 розділу 3 Ціна договору та порядок розрахунків у наступній редакції:</w:t>
      </w:r>
    </w:p>
    <w:p w14:paraId="70AC2F3E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-"загальна ціна усього комплексу послуг становить 64 802,84 грн. з ПДВ в межах виділених бюджетних асигнувань на 2019 рік 0,00 грн., на 2020 рік 64 802,84 грн.".</w:t>
      </w:r>
    </w:p>
    <w:p w14:paraId="189D4F0B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Проте, всупереч згаданих приписів закону, положень укладеного між сторонами договору відповідач не виконав своїх договірних зобов`язань щодо здійснення розрахунку за надані послуги з технічного обслуговування </w:t>
      </w:r>
      <w:proofErr w:type="spellStart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внутрішньобудинкових</w:t>
      </w:r>
      <w:proofErr w:type="spellEnd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 мереж теплозабезпечення, у зв`язку з чим існує заборгованість в розмірі 64 02,84 грн.</w:t>
      </w:r>
    </w:p>
    <w:p w14:paraId="65EE13AA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lastRenderedPageBreak/>
        <w:t>Відповідно до вимог </w:t>
      </w:r>
      <w:hyperlink r:id="rId25" w:anchor="843670" w:tgtFrame="_blank" w:tooltip="Цивільний кодекс України; нормативно-правовий акт № 435-IV від 16.01.2003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ст. 599 Цивільного кодексу України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 зобов`язання припиняється виконанням, проведеним належним чином.</w:t>
      </w:r>
    </w:p>
    <w:p w14:paraId="79754336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Відповідач на час розгляду справи не надав суду належних та допустимих доказів сплати вказаної заборгованості.</w:t>
      </w:r>
    </w:p>
    <w:p w14:paraId="22A06262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Згідно п. 1 </w:t>
      </w:r>
      <w:hyperlink r:id="rId26" w:anchor="6" w:tgtFrame="_blank" w:tooltip="Господарський процесуальний кодекс України (ред. з 15.12.2017); нормативно-правовий акт № 1798-XII від 06.11.1991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ст. 2 Господарського процесуального кодексу України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 завданням господарського судочинства є справедливе, неупереджене та своєчасне вирішення судом спорів, пов`язаних із здійсненням господарської діяльності, та розгляд інших справ, віднесених до юрисдикції господарського суду, з метою ефективного захисту порушених, невизнаних або оспорюваних прав і законних інтересів фізичних та юридичних осіб, держави.</w:t>
      </w:r>
    </w:p>
    <w:p w14:paraId="7DEB1580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Відповідно </w:t>
      </w:r>
      <w:hyperlink r:id="rId27" w:anchor="119" w:tgtFrame="_blank" w:tooltip="Господарський процесуальний кодекс України (ред. з 15.12.2017); нормативно-правовий акт № 1798-XII від 06.11.1991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ст. 13 ГПК України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, судочинство у господарських судах здійснюється на засадах змагальності.</w:t>
      </w:r>
    </w:p>
    <w:p w14:paraId="3EA4CFC7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За приписами ч. 2-3 </w:t>
      </w:r>
      <w:hyperlink r:id="rId28" w:anchor="119" w:tgtFrame="_blank" w:tooltip="Господарський процесуальний кодекс України (ред. з 15.12.2017); нормативно-правовий акт № 1798-XII від 06.11.1991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ст. 13 Господарського процесуального кодексу України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 учасники справи мають рівні права щодо здійснення всіх процесуальних прав та обов`язків, передбачених цим Кодексом. Кожна сторона повинна довести обставини, які мають значення для справи і на які вона посилається як на підставу своїх вимог або заперечень, крім випадків, встановлених законом.</w:t>
      </w:r>
    </w:p>
    <w:p w14:paraId="53C3DDEF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Відповідно до ч. 1 </w:t>
      </w:r>
      <w:hyperlink r:id="rId29" w:anchor="568" w:tgtFrame="_blank" w:tooltip="Господарський процесуальний кодекс України (ред. з 15.12.2017); нормативно-правовий акт № 1798-XII від 06.11.1991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ст. 73 Господарського процесуального кодексу України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 доказами є будь-які дані, на підставі яких суд встановлює наявність або відсутність обставин (фактів), що обґрунтовують вимоги і заперечення учасників справи, та інших обставин, які мають значення для вирішення справи.</w:t>
      </w:r>
    </w:p>
    <w:p w14:paraId="1C25EF18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Згідно 1 </w:t>
      </w:r>
      <w:hyperlink r:id="rId30" w:anchor="574" w:tgtFrame="_blank" w:tooltip="Господарський процесуальний кодекс України (ред. з 15.12.2017); нормативно-правовий акт № 1798-XII від 06.11.1991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ст. 74 Господарського процесуального кодексу України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 кожна сторона повинна довести ті обставини, на які вона посилається як на підставу своїх вимог або заперечень.</w:t>
      </w:r>
    </w:p>
    <w:p w14:paraId="76523A51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hyperlink r:id="rId31" w:anchor="588" w:tgtFrame="_blank" w:tooltip="Господарський процесуальний кодекс України (ред. з 15.12.2017); нормативно-правовий акт № 1798-XII від 06.11.1991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Статтею 76 Господарського процесуального кодексу України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 визначено, що належними є докази, на підставі яких можна встановити обставини, які входять в предмет доказування. Суд не бере до розгляду докази, які не стосуються предмета доказування. Предметом доказування є обставини, які підтверджують заявлені вимоги чи заперечення або мають інше значення для розгляду справи і підлягають встановленню при ухваленні судового рішення.</w:t>
      </w:r>
    </w:p>
    <w:p w14:paraId="4B942405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Відповідно до ч. 1 </w:t>
      </w:r>
      <w:hyperlink r:id="rId32" w:anchor="591" w:tgtFrame="_blank" w:tooltip="Господарський процесуальний кодекс України (ред. з 15.12.2017); нормативно-правовий акт № 1798-XII від 06.11.1991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ст. 77 Господарського процесуального кодексу України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 обставини, які відповідно до законодавства повинні бути підтверджені певними засобами доказування, не можуть підтверджуватися іншими засобами доказування.</w:t>
      </w:r>
    </w:p>
    <w:p w14:paraId="0D36B18E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На підставі </w:t>
      </w:r>
      <w:hyperlink r:id="rId33" w:anchor="647" w:tgtFrame="_blank" w:tooltip="Господарський процесуальний кодекс України (ред. з 15.12.2017); нормативно-правовий акт № 1798-XII від 06.11.1991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ст. 86 Господарського процесуального кодексу України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 суд оцінює докази за своїм внутрішнім переконанням, що ґрунтується на всебічному, повному, об`єктивному та безпосередньому дослідженні наявних у справі доказів. Жодні докази не мають для суду заздалегідь встановленої сили. Суд оцінює належність, допустимість, достовірність кожного доказу окремо, а також достатність і взаємний зв`язок доказів у їх сукупності.</w:t>
      </w:r>
    </w:p>
    <w:p w14:paraId="064650FB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Оцінюючи подані докази за своїм внутрішнім переконанням, що ґрунтується на всебічному, повному і об`єктивному розгляді всіх обставин в їх сукупності, та враховуючи, що кожна сторона повинна довести ті обставини, на які вона посилається, як на підставу своїх вимог і заперечень, суд дійшов висновку про наявність підстав для задоволення позову.</w:t>
      </w:r>
    </w:p>
    <w:p w14:paraId="529D7018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b/>
          <w:bCs/>
          <w:color w:val="000000"/>
          <w:sz w:val="27"/>
          <w:szCs w:val="27"/>
          <w:lang w:eastAsia="uk-UA"/>
        </w:rPr>
        <w:t>Щодо судових витрат слід зазначити наступне.</w:t>
      </w:r>
    </w:p>
    <w:p w14:paraId="7CE22A6C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lastRenderedPageBreak/>
        <w:t>Відповідно до п. 1 </w:t>
      </w:r>
      <w:hyperlink r:id="rId34" w:anchor="938" w:tgtFrame="_blank" w:tooltip="Господарський процесуальний кодекс України (ред. з 15.12.2017); нормативно-правовий акт № 1798-XII від 06.11.1991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ст. 129 ГПК України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, у спорах, що виникають при виконанні договорів та з інших підстав судовий збір покладається на сторони </w:t>
      </w:r>
      <w:proofErr w:type="spellStart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пропорційно</w:t>
      </w:r>
      <w:proofErr w:type="spellEnd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 розміру задоволених позовних вимог.</w:t>
      </w:r>
    </w:p>
    <w:p w14:paraId="0B826C0C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Враховуючи те, що позовні вимоги судом задоволені повністю, суд приходить до висновку, що судовий збір у розмірі 2 102,00 грн. слід покласти на відповідача.</w:t>
      </w:r>
    </w:p>
    <w:p w14:paraId="2577B0BF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i/>
          <w:iCs/>
          <w:color w:val="000000"/>
          <w:sz w:val="27"/>
          <w:szCs w:val="27"/>
          <w:lang w:eastAsia="uk-UA"/>
        </w:rPr>
        <w:t>Суд роз`яснює, що в разі добровільного виконання рішення суду до відкриття виконавчого провадження відповідач не позбавлений права звернутися до суду з заявою про визнання наказу таким, що не підлягає виконанню повністю або частково. Сторони також мають право укласти мирову угоду у процесі виконання судового рішення.</w:t>
      </w:r>
    </w:p>
    <w:p w14:paraId="7BC4658D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b/>
          <w:bCs/>
          <w:color w:val="000000"/>
          <w:sz w:val="27"/>
          <w:szCs w:val="27"/>
          <w:lang w:eastAsia="uk-UA"/>
        </w:rPr>
        <w:t>Враховуючи викладене, керуючись статтями </w:t>
      </w:r>
      <w:hyperlink r:id="rId35" w:anchor="1780" w:tgtFrame="_blank" w:tooltip="Господарський процесуальний кодекс України (ред. з 15.12.2017); нормативно-правовий акт № 1798-XII від 06.11.1991" w:history="1">
        <w:r w:rsidRPr="00955420">
          <w:rPr>
            <w:rFonts w:eastAsia="Times New Roman" w:cs="Times New Roman"/>
            <w:b/>
            <w:bCs/>
            <w:color w:val="000000"/>
            <w:sz w:val="27"/>
            <w:szCs w:val="27"/>
            <w:u w:val="single"/>
            <w:lang w:eastAsia="uk-UA"/>
          </w:rPr>
          <w:t>232-233</w:t>
        </w:r>
      </w:hyperlink>
      <w:r w:rsidRPr="00955420">
        <w:rPr>
          <w:rFonts w:eastAsia="Times New Roman" w:cs="Times New Roman"/>
          <w:b/>
          <w:bCs/>
          <w:color w:val="000000"/>
          <w:sz w:val="27"/>
          <w:szCs w:val="27"/>
          <w:lang w:eastAsia="uk-UA"/>
        </w:rPr>
        <w:t>, </w:t>
      </w:r>
      <w:hyperlink r:id="rId36" w:anchor="1825" w:tgtFrame="_blank" w:tooltip="Господарський процесуальний кодекс України (ред. з 15.12.2017); нормативно-правовий акт № 1798-XII від 06.11.1991" w:history="1">
        <w:r w:rsidRPr="00955420">
          <w:rPr>
            <w:rFonts w:eastAsia="Times New Roman" w:cs="Times New Roman"/>
            <w:b/>
            <w:bCs/>
            <w:color w:val="000000"/>
            <w:sz w:val="27"/>
            <w:szCs w:val="27"/>
            <w:u w:val="single"/>
            <w:lang w:eastAsia="uk-UA"/>
          </w:rPr>
          <w:t>237-238</w:t>
        </w:r>
      </w:hyperlink>
      <w:r w:rsidRPr="00955420">
        <w:rPr>
          <w:rFonts w:eastAsia="Times New Roman" w:cs="Times New Roman"/>
          <w:b/>
          <w:bCs/>
          <w:color w:val="000000"/>
          <w:sz w:val="27"/>
          <w:szCs w:val="27"/>
          <w:lang w:eastAsia="uk-UA"/>
        </w:rPr>
        <w:t>, </w:t>
      </w:r>
      <w:hyperlink r:id="rId37" w:anchor="1995" w:tgtFrame="_blank" w:tooltip="Господарський процесуальний кодекс України (ред. з 15.12.2017); нормативно-правовий акт № 1798-XII від 06.11.1991" w:history="1">
        <w:r w:rsidRPr="00955420">
          <w:rPr>
            <w:rFonts w:eastAsia="Times New Roman" w:cs="Times New Roman"/>
            <w:b/>
            <w:bCs/>
            <w:color w:val="000000"/>
            <w:sz w:val="27"/>
            <w:szCs w:val="27"/>
            <w:u w:val="single"/>
            <w:lang w:eastAsia="uk-UA"/>
          </w:rPr>
          <w:t>252 ГПК України</w:t>
        </w:r>
      </w:hyperlink>
      <w:r w:rsidRPr="00955420">
        <w:rPr>
          <w:rFonts w:eastAsia="Times New Roman" w:cs="Times New Roman"/>
          <w:b/>
          <w:bCs/>
          <w:color w:val="000000"/>
          <w:sz w:val="27"/>
          <w:szCs w:val="27"/>
          <w:lang w:eastAsia="uk-UA"/>
        </w:rPr>
        <w:t>, суд,-</w:t>
      </w:r>
    </w:p>
    <w:p w14:paraId="3878CE14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b/>
          <w:bCs/>
          <w:color w:val="000000"/>
          <w:sz w:val="27"/>
          <w:szCs w:val="27"/>
          <w:lang w:eastAsia="uk-UA"/>
        </w:rPr>
        <w:t>ВИРІШИВ:</w:t>
      </w:r>
    </w:p>
    <w:p w14:paraId="0D86B8D9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b/>
          <w:bCs/>
          <w:color w:val="000000"/>
          <w:sz w:val="27"/>
          <w:szCs w:val="27"/>
          <w:lang w:eastAsia="uk-UA"/>
        </w:rPr>
        <w:t>1.</w:t>
      </w: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 Позов задовольнити повністю.</w:t>
      </w:r>
    </w:p>
    <w:p w14:paraId="046E1FAC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b/>
          <w:bCs/>
          <w:color w:val="000000"/>
          <w:sz w:val="27"/>
          <w:szCs w:val="27"/>
          <w:lang w:eastAsia="uk-UA"/>
        </w:rPr>
        <w:t>2. </w:t>
      </w: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Стягнути з Комунального некомерційного медичного підприємства "Лікарня інтенсивного лікування "Кременчуцька" (вул. Павлова, 2, м. Кременчук, Полтавська область, 39623, код ЄДРПОУ 41318879) на користь Товариства з обмеженою відповідальністю "</w:t>
      </w:r>
      <w:proofErr w:type="spellStart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Софт</w:t>
      </w:r>
      <w:proofErr w:type="spellEnd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 Енерджі" (вул. Павлова, 16, м. Кременчук, Полтавська область, 39623, код ЄДРПОУ 38688585) заборгованості в сумі 64 802,84 грн. за комплекс послуг з технічного обслуговування </w:t>
      </w:r>
      <w:proofErr w:type="spellStart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внутрішньобудинкових</w:t>
      </w:r>
      <w:proofErr w:type="spellEnd"/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 xml:space="preserve"> мереж теплозабезпечення у жовтні 2019 року за договором про надання послуг з технічного обслуговування від 08.10.2019 року № 519 (зі змінами) та витрати по сплаті судового збору в розмірі 2 102,00 грн.</w:t>
      </w:r>
    </w:p>
    <w:p w14:paraId="0FC1BDDD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Видати наказ після набрання цим рішенням законної сили.</w:t>
      </w:r>
    </w:p>
    <w:p w14:paraId="169D797D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b/>
          <w:bCs/>
          <w:color w:val="000000"/>
          <w:sz w:val="27"/>
          <w:szCs w:val="27"/>
          <w:lang w:eastAsia="uk-UA"/>
        </w:rPr>
        <w:t>3.</w:t>
      </w: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 Копію рішення направити учасникам (сторонам) справи в порядку, встановленому </w:t>
      </w:r>
      <w:hyperlink r:id="rId38" w:anchor="1900" w:tgtFrame="_blank" w:tooltip="Господарський процесуальний кодекс України (ред. з 15.12.2017); нормативно-правовий акт № 1798-XII від 06.11.1991" w:history="1">
        <w:r w:rsidRPr="00955420">
          <w:rPr>
            <w:rFonts w:eastAsia="Times New Roman" w:cs="Times New Roman"/>
            <w:color w:val="000000"/>
            <w:sz w:val="27"/>
            <w:szCs w:val="27"/>
            <w:u w:val="single"/>
            <w:lang w:eastAsia="uk-UA"/>
          </w:rPr>
          <w:t>статтею 242 ГПК України</w:t>
        </w:r>
      </w:hyperlink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.</w:t>
      </w:r>
    </w:p>
    <w:p w14:paraId="324A7EB6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i/>
          <w:iCs/>
          <w:color w:val="000000"/>
          <w:sz w:val="27"/>
          <w:szCs w:val="27"/>
          <w:lang w:eastAsia="uk-UA"/>
        </w:rPr>
        <w:t>Рішення набирає законної сили після закінчення строку подання апеляційної скарги, якщо апеляційну скаргу було подано. У разі подання апеляційної скарги рішення, якщо його не скасовано, набирає законної сили після повернення апеляційної скарги, відмови у відкритті чи закриття апеляційного провадження або прийняття постанови суду апеляційної інстанції за наслідками апеляційного перегляду (ч. 1, 2 </w:t>
      </w:r>
      <w:hyperlink r:id="rId39" w:anchor="1896" w:tgtFrame="_blank" w:tooltip="Господарський процесуальний кодекс України (ред. з 15.12.2017); нормативно-правовий акт № 1798-XII від 06.11.1991" w:history="1">
        <w:r w:rsidRPr="00955420">
          <w:rPr>
            <w:rFonts w:eastAsia="Times New Roman" w:cs="Times New Roman"/>
            <w:i/>
            <w:iCs/>
            <w:color w:val="000000"/>
            <w:sz w:val="27"/>
            <w:szCs w:val="27"/>
            <w:u w:val="single"/>
            <w:lang w:eastAsia="uk-UA"/>
          </w:rPr>
          <w:t>ст. 241 ГПК України</w:t>
        </w:r>
      </w:hyperlink>
      <w:r w:rsidRPr="00955420">
        <w:rPr>
          <w:rFonts w:eastAsia="Times New Roman" w:cs="Times New Roman"/>
          <w:i/>
          <w:iCs/>
          <w:color w:val="000000"/>
          <w:sz w:val="27"/>
          <w:szCs w:val="27"/>
          <w:lang w:eastAsia="uk-UA"/>
        </w:rPr>
        <w:t>). Апеляційна скарга на рішення суду подається протягом двадцяти днів з дня його проголошення. Якщо у судовому засіданні було оголошено лише вступну та резолютивну частини рішення суду, або у разі розгляду справи без повідомлення (виклику) учасників справи, зазначений строк обчислюється з дня складення повного судового рішення. Згідно </w:t>
      </w:r>
      <w:hyperlink r:id="rId40" w:anchor="2064" w:tgtFrame="_blank" w:tooltip="Господарський процесуальний кодекс України (ред. з 15.12.2017); нормативно-правовий акт № 1798-XII від 06.11.1991" w:history="1">
        <w:r w:rsidRPr="00955420">
          <w:rPr>
            <w:rFonts w:eastAsia="Times New Roman" w:cs="Times New Roman"/>
            <w:i/>
            <w:iCs/>
            <w:color w:val="000000"/>
            <w:sz w:val="27"/>
            <w:szCs w:val="27"/>
            <w:u w:val="single"/>
            <w:lang w:eastAsia="uk-UA"/>
          </w:rPr>
          <w:t>ст. 257 ГПК України</w:t>
        </w:r>
      </w:hyperlink>
      <w:r w:rsidRPr="00955420">
        <w:rPr>
          <w:rFonts w:eastAsia="Times New Roman" w:cs="Times New Roman"/>
          <w:i/>
          <w:iCs/>
          <w:color w:val="000000"/>
          <w:sz w:val="27"/>
          <w:szCs w:val="27"/>
          <w:lang w:eastAsia="uk-UA"/>
        </w:rPr>
        <w:t>, апеляційна скарга подається безпосередньо до суду апеляційної інстанції. Відповідно до п. 17.5 </w:t>
      </w:r>
      <w:hyperlink r:id="rId41" w:anchor="2918" w:tgtFrame="_blank" w:tooltip="Господарський процесуальний кодекс України (ред. з 15.12.2017); нормативно-правовий акт № 1798-XII від 06.11.1991" w:history="1">
        <w:r w:rsidRPr="00955420">
          <w:rPr>
            <w:rFonts w:eastAsia="Times New Roman" w:cs="Times New Roman"/>
            <w:i/>
            <w:iCs/>
            <w:color w:val="000000"/>
            <w:sz w:val="27"/>
            <w:szCs w:val="27"/>
            <w:u w:val="single"/>
            <w:lang w:eastAsia="uk-UA"/>
          </w:rPr>
          <w:t>Перехідних положень ГПК України</w:t>
        </w:r>
      </w:hyperlink>
      <w:r w:rsidRPr="00955420">
        <w:rPr>
          <w:rFonts w:eastAsia="Times New Roman" w:cs="Times New Roman"/>
          <w:i/>
          <w:iCs/>
          <w:color w:val="000000"/>
          <w:sz w:val="27"/>
          <w:szCs w:val="27"/>
          <w:lang w:eastAsia="uk-UA"/>
        </w:rPr>
        <w:t xml:space="preserve">, до дня початку функціонування Єдиної судової інформаційно-телекомунікаційної системи апеляційні та касаційні скарги подаються учасниками справи до або через відповідні суди, а матеріали справ </w:t>
      </w:r>
      <w:proofErr w:type="spellStart"/>
      <w:r w:rsidRPr="00955420">
        <w:rPr>
          <w:rFonts w:eastAsia="Times New Roman" w:cs="Times New Roman"/>
          <w:i/>
          <w:iCs/>
          <w:color w:val="000000"/>
          <w:sz w:val="27"/>
          <w:szCs w:val="27"/>
          <w:lang w:eastAsia="uk-UA"/>
        </w:rPr>
        <w:t>витребовуються</w:t>
      </w:r>
      <w:proofErr w:type="spellEnd"/>
      <w:r w:rsidRPr="00955420">
        <w:rPr>
          <w:rFonts w:eastAsia="Times New Roman" w:cs="Times New Roman"/>
          <w:i/>
          <w:iCs/>
          <w:color w:val="000000"/>
          <w:sz w:val="27"/>
          <w:szCs w:val="27"/>
          <w:lang w:eastAsia="uk-UA"/>
        </w:rPr>
        <w:t xml:space="preserve"> та надсилаються судами за правилами, що діяли до набрання чинності цією редакцією Кодексу.</w:t>
      </w:r>
    </w:p>
    <w:p w14:paraId="6EEBDED6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color w:val="000000"/>
          <w:sz w:val="27"/>
          <w:szCs w:val="27"/>
          <w:lang w:eastAsia="uk-UA"/>
        </w:rPr>
        <w:t>Повне рішення складено 12.02.2021 року.</w:t>
      </w:r>
    </w:p>
    <w:p w14:paraId="69D0A5F6" w14:textId="77777777" w:rsidR="00955420" w:rsidRPr="00955420" w:rsidRDefault="00955420" w:rsidP="00955420">
      <w:pPr>
        <w:spacing w:after="0"/>
        <w:ind w:firstLine="709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955420">
        <w:rPr>
          <w:rFonts w:eastAsia="Times New Roman" w:cs="Times New Roman"/>
          <w:b/>
          <w:bCs/>
          <w:color w:val="000000"/>
          <w:sz w:val="27"/>
          <w:szCs w:val="27"/>
          <w:lang w:eastAsia="uk-UA"/>
        </w:rPr>
        <w:t>Суддя Білоусов С. М.</w:t>
      </w:r>
    </w:p>
    <w:p w14:paraId="5926E9B2" w14:textId="77777777" w:rsidR="00E278AC" w:rsidRDefault="00E278AC" w:rsidP="00955420">
      <w:pPr>
        <w:spacing w:after="0"/>
        <w:ind w:firstLine="709"/>
      </w:pPr>
    </w:p>
    <w:sectPr w:rsidR="00E2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58"/>
    <w:rsid w:val="00955420"/>
    <w:rsid w:val="00DF6858"/>
    <w:rsid w:val="00E278AC"/>
    <w:rsid w:val="00F2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12D0C-7E59-4DC7-9E72-A151B2E3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5420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955420"/>
    <w:rPr>
      <w:rFonts w:ascii="Arial" w:eastAsia="Times New Roman" w:hAnsi="Arial" w:cs="Arial"/>
      <w:vanish/>
      <w:sz w:val="16"/>
      <w:szCs w:val="16"/>
      <w:lang w:eastAsia="uk-UA"/>
    </w:rPr>
  </w:style>
  <w:style w:type="character" w:styleId="a3">
    <w:name w:val="Hyperlink"/>
    <w:basedOn w:val="a0"/>
    <w:uiPriority w:val="99"/>
    <w:semiHidden/>
    <w:unhideWhenUsed/>
    <w:rsid w:val="00955420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5420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955420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4">
    <w:name w:val="Normal (Web)"/>
    <w:basedOn w:val="a"/>
    <w:uiPriority w:val="99"/>
    <w:semiHidden/>
    <w:unhideWhenUsed/>
    <w:rsid w:val="009554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arch.ligazakon.ua/l_doc2.nsf/link1/an_843042/ed_2021_01_01/pravo1/T030435.html?pravo=1" TargetMode="External"/><Relationship Id="rId18" Type="http://schemas.openxmlformats.org/officeDocument/2006/relationships/hyperlink" Target="http://search.ligazakon.ua/l_doc2.nsf/link1/ed_2021_01_01/pravo1/T030435.html?pravo=1" TargetMode="External"/><Relationship Id="rId26" Type="http://schemas.openxmlformats.org/officeDocument/2006/relationships/hyperlink" Target="http://search.ligazakon.ua/l_doc2.nsf/link1/an_6/ed_2020_06_19/pravo1/T_179800.html?pravo=1" TargetMode="External"/><Relationship Id="rId39" Type="http://schemas.openxmlformats.org/officeDocument/2006/relationships/hyperlink" Target="http://search.ligazakon.ua/l_doc2.nsf/link1/an_1896/ed_2020_06_19/pravo1/T_179800.html?pravo=1" TargetMode="External"/><Relationship Id="rId21" Type="http://schemas.openxmlformats.org/officeDocument/2006/relationships/hyperlink" Target="http://search.ligazakon.ua/l_doc2.nsf/link1/ed_2021_01_01/pravo1/T030435.html?pravo=1" TargetMode="External"/><Relationship Id="rId34" Type="http://schemas.openxmlformats.org/officeDocument/2006/relationships/hyperlink" Target="http://search.ligazakon.ua/l_doc2.nsf/link1/an_938/ed_2020_06_19/pravo1/T_179800.html?pravo=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search.ligazakon.ua/l_doc2.nsf/link1/an_1900/ed_2020_06_19/pravo1/T_179800.html?pravo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arch.ligazakon.ua/l_doc2.nsf/link1/an_1206/ed_2020_11_15/pravo1/T030436.html?pravo=1" TargetMode="External"/><Relationship Id="rId20" Type="http://schemas.openxmlformats.org/officeDocument/2006/relationships/hyperlink" Target="http://search.ligazakon.ua/l_doc2.nsf/link1/an_843595/ed_2021_01_01/pravo1/T030435.html?pravo=1" TargetMode="External"/><Relationship Id="rId29" Type="http://schemas.openxmlformats.org/officeDocument/2006/relationships/hyperlink" Target="http://search.ligazakon.ua/l_doc2.nsf/link1/an_568/ed_2020_06_19/pravo1/T_179800.html?pravo=1" TargetMode="External"/><Relationship Id="rId41" Type="http://schemas.openxmlformats.org/officeDocument/2006/relationships/hyperlink" Target="http://search.ligazakon.ua/l_doc2.nsf/link1/an_2918/ed_2020_06_19/pravo1/T_179800.html?pravo=1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an_1369/ed_2020_06_19/pravo1/T_179800.html?pravo=1" TargetMode="External"/><Relationship Id="rId11" Type="http://schemas.openxmlformats.org/officeDocument/2006/relationships/hyperlink" Target="http://search.ligazakon.ua/l_doc2.nsf/link1/an_1406/ed_2020_06_19/pravo1/T_179800.html?pravo=1" TargetMode="External"/><Relationship Id="rId24" Type="http://schemas.openxmlformats.org/officeDocument/2006/relationships/hyperlink" Target="http://search.ligazakon.ua/l_doc2.nsf/link1/an_843987/ed_2021_01_01/pravo1/T030435.html?pravo=1" TargetMode="External"/><Relationship Id="rId32" Type="http://schemas.openxmlformats.org/officeDocument/2006/relationships/hyperlink" Target="http://search.ligazakon.ua/l_doc2.nsf/link1/an_591/ed_2020_06_19/pravo1/T_179800.html?pravo=1" TargetMode="External"/><Relationship Id="rId37" Type="http://schemas.openxmlformats.org/officeDocument/2006/relationships/hyperlink" Target="http://search.ligazakon.ua/l_doc2.nsf/link1/an_1995/ed_2020_06_19/pravo1/T_179800.html?pravo=1" TargetMode="External"/><Relationship Id="rId40" Type="http://schemas.openxmlformats.org/officeDocument/2006/relationships/hyperlink" Target="http://search.ligazakon.ua/l_doc2.nsf/link1/an_2064/ed_2020_06_19/pravo1/T_179800.html?pravo=1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search.ligazakon.ua/l_doc2.nsf/link1/an_843578/ed_2021_01_01/pravo1/T030435.html?pravo=1" TargetMode="External"/><Relationship Id="rId23" Type="http://schemas.openxmlformats.org/officeDocument/2006/relationships/hyperlink" Target="http://search.ligazakon.ua/l_doc2.nsf/link1/an_843985/ed_2021_01_01/pravo1/T030435.html?pravo=1" TargetMode="External"/><Relationship Id="rId28" Type="http://schemas.openxmlformats.org/officeDocument/2006/relationships/hyperlink" Target="http://search.ligazakon.ua/l_doc2.nsf/link1/an_119/ed_2020_06_19/pravo1/T_179800.html?pravo=1" TargetMode="External"/><Relationship Id="rId36" Type="http://schemas.openxmlformats.org/officeDocument/2006/relationships/hyperlink" Target="http://search.ligazakon.ua/l_doc2.nsf/link1/an_1825/ed_2020_06_19/pravo1/T_179800.html?pravo=1" TargetMode="External"/><Relationship Id="rId10" Type="http://schemas.openxmlformats.org/officeDocument/2006/relationships/hyperlink" Target="http://search.ligazakon.ua/l_doc2.nsf/link1/an_1406/ed_2020_06_19/pravo1/T_179800.html?pravo=1" TargetMode="External"/><Relationship Id="rId19" Type="http://schemas.openxmlformats.org/officeDocument/2006/relationships/hyperlink" Target="http://search.ligazakon.ua/l_doc2.nsf/link1/an_843594/ed_2021_01_01/pravo1/T030435.html?pravo=1" TargetMode="External"/><Relationship Id="rId31" Type="http://schemas.openxmlformats.org/officeDocument/2006/relationships/hyperlink" Target="http://search.ligazakon.ua/l_doc2.nsf/link1/an_588/ed_2020_06_19/pravo1/T_179800.html?pravo=1" TargetMode="External"/><Relationship Id="rId4" Type="http://schemas.openxmlformats.org/officeDocument/2006/relationships/hyperlink" Target="https://reyestr.court.gov.ua/Review/94830974" TargetMode="External"/><Relationship Id="rId9" Type="http://schemas.openxmlformats.org/officeDocument/2006/relationships/hyperlink" Target="http://search.ligazakon.ua/l_doc2.nsf/link1/an_1263/ed_2020_06_19/pravo1/T_179800.html?pravo=1" TargetMode="External"/><Relationship Id="rId14" Type="http://schemas.openxmlformats.org/officeDocument/2006/relationships/hyperlink" Target="http://search.ligazakon.ua/l_doc2.nsf/link1/ed_2021_01_01/pravo1/T030435.html?pravo=1" TargetMode="External"/><Relationship Id="rId22" Type="http://schemas.openxmlformats.org/officeDocument/2006/relationships/hyperlink" Target="http://search.ligazakon.ua/l_doc2.nsf/link1/an_843702/ed_2021_01_01/pravo1/T030435.html?pravo=1" TargetMode="External"/><Relationship Id="rId27" Type="http://schemas.openxmlformats.org/officeDocument/2006/relationships/hyperlink" Target="http://search.ligazakon.ua/l_doc2.nsf/link1/an_119/ed_2020_06_19/pravo1/T_179800.html?pravo=1" TargetMode="External"/><Relationship Id="rId30" Type="http://schemas.openxmlformats.org/officeDocument/2006/relationships/hyperlink" Target="http://search.ligazakon.ua/l_doc2.nsf/link1/an_574/ed_2020_06_19/pravo1/T_179800.html?pravo=1" TargetMode="External"/><Relationship Id="rId35" Type="http://schemas.openxmlformats.org/officeDocument/2006/relationships/hyperlink" Target="http://search.ligazakon.ua/l_doc2.nsf/link1/an_1780/ed_2020_06_19/pravo1/T_179800.html?pravo=1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search.ligazakon.ua/l_doc2.nsf/link1/an_851/ed_2020_06_19/pravo1/T_179800.html?pravo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earch.ligazakon.ua/l_doc2.nsf/link1/an_1790/ed_2020_06_19/pravo1/T_179800.html?pravo=1" TargetMode="External"/><Relationship Id="rId17" Type="http://schemas.openxmlformats.org/officeDocument/2006/relationships/hyperlink" Target="http://search.ligazakon.ua/l_doc2.nsf/link1/an_1318/ed_2020_11_15/pravo1/T030436.html?pravo=1" TargetMode="External"/><Relationship Id="rId25" Type="http://schemas.openxmlformats.org/officeDocument/2006/relationships/hyperlink" Target="http://search.ligazakon.ua/l_doc2.nsf/link1/an_843670/ed_2021_01_01/pravo1/T030435.html?pravo=1" TargetMode="External"/><Relationship Id="rId33" Type="http://schemas.openxmlformats.org/officeDocument/2006/relationships/hyperlink" Target="http://search.ligazakon.ua/l_doc2.nsf/link1/an_647/ed_2020_06_19/pravo1/T_179800.html?pravo=1" TargetMode="External"/><Relationship Id="rId38" Type="http://schemas.openxmlformats.org/officeDocument/2006/relationships/hyperlink" Target="http://search.ligazakon.ua/l_doc2.nsf/link1/an_1900/ed_2020_06_19/pravo1/T_179800.html?prav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16364</Words>
  <Characters>9329</Characters>
  <Application>Microsoft Office Word</Application>
  <DocSecurity>0</DocSecurity>
  <Lines>77</Lines>
  <Paragraphs>51</Paragraphs>
  <ScaleCrop>false</ScaleCrop>
  <Company/>
  <LinksUpToDate>false</LinksUpToDate>
  <CharactersWithSpaces>25642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Тетёркин</dc:creator>
  <cp:keywords/>
  <dc:description/>
  <cp:lastModifiedBy>Сергей Тетёркин</cp:lastModifiedBy>
  <cp:revision>3</cp:revision>
  <dcterms:created xsi:type="dcterms:W3CDTF">2021-03-11T09:42:00Z</dcterms:created>
  <dcterms:modified xsi:type="dcterms:W3CDTF">2021-03-11T09:43:00Z</dcterms:modified>
</cp:coreProperties>
</file>