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70" w:rsidRDefault="00A82BEC" w:rsidP="00BB5D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ЗВІТ</w:t>
      </w:r>
    </w:p>
    <w:p w:rsidR="00512D5D" w:rsidRDefault="00A82BEC" w:rsidP="00512D5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 w:rsidR="00512D5D">
        <w:rPr>
          <w:b/>
          <w:color w:val="000000"/>
          <w:sz w:val="28"/>
          <w:szCs w:val="28"/>
        </w:rPr>
        <w:t xml:space="preserve">повторне </w:t>
      </w:r>
      <w:r>
        <w:rPr>
          <w:b/>
          <w:color w:val="000000"/>
          <w:sz w:val="28"/>
          <w:szCs w:val="28"/>
        </w:rPr>
        <w:t xml:space="preserve">відстеження </w:t>
      </w:r>
      <w:r w:rsidR="00512D5D">
        <w:rPr>
          <w:b/>
          <w:color w:val="000000"/>
          <w:sz w:val="28"/>
          <w:szCs w:val="28"/>
        </w:rPr>
        <w:t xml:space="preserve">рішення Кременчуцької міської ради Полтавської області </w:t>
      </w:r>
      <w:r>
        <w:rPr>
          <w:b/>
          <w:color w:val="000000"/>
          <w:sz w:val="28"/>
          <w:szCs w:val="28"/>
        </w:rPr>
        <w:t xml:space="preserve">«Про </w:t>
      </w:r>
      <w:r w:rsidR="00BB5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затвердження</w:t>
      </w:r>
      <w:r w:rsidR="00BB5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Порядку </w:t>
      </w:r>
      <w:r w:rsidR="00BB5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надання </w:t>
      </w:r>
      <w:r w:rsidR="00BB5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орендарю </w:t>
      </w:r>
      <w:r w:rsidR="00BB5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згоди</w:t>
      </w:r>
      <w:r w:rsidR="00BB5DAC">
        <w:rPr>
          <w:b/>
          <w:color w:val="000000"/>
          <w:sz w:val="28"/>
          <w:szCs w:val="28"/>
        </w:rPr>
        <w:t xml:space="preserve">  на  здійснення</w:t>
      </w:r>
      <w:r w:rsidR="00512D5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невід’</w:t>
      </w:r>
      <w:r w:rsidRPr="006132F6">
        <w:rPr>
          <w:b/>
          <w:color w:val="000000"/>
          <w:sz w:val="28"/>
          <w:szCs w:val="28"/>
          <w:lang w:val="ru-RU"/>
        </w:rPr>
        <w:t>є</w:t>
      </w:r>
      <w:r w:rsidR="006132F6">
        <w:rPr>
          <w:b/>
          <w:color w:val="000000"/>
          <w:sz w:val="28"/>
          <w:szCs w:val="28"/>
        </w:rPr>
        <w:t>мних</w:t>
      </w:r>
      <w:proofErr w:type="spellEnd"/>
      <w:r w:rsidR="006132F6">
        <w:rPr>
          <w:b/>
          <w:color w:val="000000"/>
          <w:sz w:val="28"/>
          <w:szCs w:val="28"/>
        </w:rPr>
        <w:t xml:space="preserve"> </w:t>
      </w:r>
      <w:proofErr w:type="spellStart"/>
      <w:r w:rsidR="006132F6">
        <w:rPr>
          <w:b/>
          <w:color w:val="000000"/>
          <w:sz w:val="28"/>
          <w:szCs w:val="28"/>
        </w:rPr>
        <w:t>поліпшень</w:t>
      </w:r>
      <w:proofErr w:type="spellEnd"/>
      <w:r w:rsidR="006132F6">
        <w:rPr>
          <w:b/>
          <w:color w:val="000000"/>
          <w:sz w:val="28"/>
          <w:szCs w:val="28"/>
        </w:rPr>
        <w:t xml:space="preserve"> орендованого комунального</w:t>
      </w:r>
    </w:p>
    <w:p w:rsidR="00A82BEC" w:rsidRPr="006132F6" w:rsidRDefault="00512D5D" w:rsidP="00512D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майна в місті Кременчуці»</w:t>
      </w:r>
    </w:p>
    <w:p w:rsidR="00AF0F70" w:rsidRDefault="00AF0F70" w:rsidP="00AF0F70">
      <w:pPr>
        <w:jc w:val="center"/>
        <w:rPr>
          <w:b/>
          <w:color w:val="000000"/>
          <w:sz w:val="28"/>
          <w:szCs w:val="28"/>
        </w:rPr>
      </w:pPr>
    </w:p>
    <w:p w:rsidR="006132F6" w:rsidRPr="00512D5D" w:rsidRDefault="002B5D9C" w:rsidP="006132F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«30</w:t>
      </w:r>
      <w:r w:rsidR="006132F6" w:rsidRPr="00512D5D">
        <w:rPr>
          <w:b/>
          <w:color w:val="000000"/>
          <w:sz w:val="28"/>
          <w:szCs w:val="28"/>
        </w:rPr>
        <w:t xml:space="preserve">» </w:t>
      </w:r>
      <w:r w:rsidR="00BB5DAC" w:rsidRPr="00512D5D">
        <w:rPr>
          <w:b/>
          <w:color w:val="000000"/>
          <w:sz w:val="28"/>
          <w:szCs w:val="28"/>
        </w:rPr>
        <w:t>серпня</w:t>
      </w:r>
      <w:r w:rsidR="006132F6" w:rsidRPr="00512D5D">
        <w:rPr>
          <w:b/>
          <w:color w:val="000000"/>
          <w:sz w:val="28"/>
          <w:szCs w:val="28"/>
        </w:rPr>
        <w:t xml:space="preserve"> 201</w:t>
      </w:r>
      <w:r w:rsidR="007A0D8E" w:rsidRPr="00512D5D">
        <w:rPr>
          <w:b/>
          <w:color w:val="000000"/>
          <w:sz w:val="28"/>
          <w:szCs w:val="28"/>
        </w:rPr>
        <w:t>9</w:t>
      </w:r>
      <w:r w:rsidR="006132F6" w:rsidRPr="00512D5D">
        <w:rPr>
          <w:b/>
          <w:color w:val="000000"/>
          <w:sz w:val="28"/>
          <w:szCs w:val="28"/>
        </w:rPr>
        <w:t xml:space="preserve"> року</w:t>
      </w:r>
      <w:r w:rsidR="00AF0F70" w:rsidRPr="00512D5D">
        <w:rPr>
          <w:b/>
          <w:color w:val="000000"/>
          <w:sz w:val="28"/>
          <w:szCs w:val="28"/>
        </w:rPr>
        <w:t xml:space="preserve">                                    </w:t>
      </w:r>
      <w:r w:rsidR="006132F6" w:rsidRPr="00512D5D">
        <w:rPr>
          <w:b/>
          <w:color w:val="000000"/>
          <w:sz w:val="28"/>
          <w:szCs w:val="28"/>
        </w:rPr>
        <w:t xml:space="preserve">                  </w:t>
      </w:r>
      <w:r w:rsidR="00AF0F70" w:rsidRPr="00512D5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</w:t>
      </w:r>
      <w:r w:rsidR="006132F6" w:rsidRPr="00512D5D">
        <w:rPr>
          <w:b/>
          <w:color w:val="000000"/>
          <w:sz w:val="28"/>
          <w:szCs w:val="28"/>
        </w:rPr>
        <w:t>м. Кременчук</w:t>
      </w:r>
    </w:p>
    <w:p w:rsidR="00BC5E9B" w:rsidRPr="00D25D93" w:rsidRDefault="00BC5E9B" w:rsidP="006132F6">
      <w:pPr>
        <w:jc w:val="both"/>
        <w:rPr>
          <w:color w:val="000000"/>
          <w:sz w:val="16"/>
          <w:szCs w:val="16"/>
        </w:rPr>
      </w:pPr>
    </w:p>
    <w:p w:rsidR="006132F6" w:rsidRDefault="00512D5D" w:rsidP="00512D5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та назва регуляторного акта, результативність якого відстежується, дата його прийняття.</w:t>
      </w:r>
    </w:p>
    <w:p w:rsidR="00512D5D" w:rsidRPr="006132F6" w:rsidRDefault="00512D5D" w:rsidP="00512D5D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 </w:t>
      </w:r>
      <w:r w:rsidR="00BB5DAC">
        <w:rPr>
          <w:color w:val="000000"/>
          <w:sz w:val="28"/>
          <w:szCs w:val="28"/>
        </w:rPr>
        <w:t>Кременчуцьк</w:t>
      </w:r>
      <w:r>
        <w:rPr>
          <w:color w:val="000000"/>
          <w:sz w:val="28"/>
          <w:szCs w:val="28"/>
        </w:rPr>
        <w:t>ої</w:t>
      </w:r>
      <w:r w:rsidR="00BB5DAC">
        <w:rPr>
          <w:color w:val="000000"/>
          <w:sz w:val="28"/>
          <w:szCs w:val="28"/>
        </w:rPr>
        <w:t xml:space="preserve"> міськ</w:t>
      </w:r>
      <w:r>
        <w:rPr>
          <w:color w:val="000000"/>
          <w:sz w:val="28"/>
          <w:szCs w:val="28"/>
        </w:rPr>
        <w:t>ої</w:t>
      </w:r>
      <w:r w:rsidR="006132F6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</w:rPr>
        <w:t>и</w:t>
      </w:r>
      <w:r w:rsidR="00BB5DAC">
        <w:rPr>
          <w:color w:val="000000"/>
          <w:sz w:val="28"/>
          <w:szCs w:val="28"/>
        </w:rPr>
        <w:t xml:space="preserve"> </w:t>
      </w:r>
      <w:r w:rsidR="006132F6">
        <w:rPr>
          <w:color w:val="000000"/>
          <w:sz w:val="28"/>
          <w:szCs w:val="28"/>
        </w:rPr>
        <w:t>Полтавської області</w:t>
      </w:r>
      <w:r>
        <w:rPr>
          <w:color w:val="000000"/>
          <w:sz w:val="28"/>
          <w:szCs w:val="28"/>
        </w:rPr>
        <w:t xml:space="preserve"> від 09.08.2018 </w:t>
      </w:r>
      <w:r w:rsidRPr="00512D5D">
        <w:rPr>
          <w:color w:val="000000"/>
          <w:sz w:val="28"/>
          <w:szCs w:val="28"/>
        </w:rPr>
        <w:t xml:space="preserve">«Про  затвердження  Порядку  надання  орендарю  згоди  на  здійснення </w:t>
      </w:r>
      <w:proofErr w:type="spellStart"/>
      <w:r w:rsidRPr="00512D5D">
        <w:rPr>
          <w:color w:val="000000"/>
          <w:sz w:val="28"/>
          <w:szCs w:val="28"/>
        </w:rPr>
        <w:t>невід’</w:t>
      </w:r>
      <w:r w:rsidRPr="00512D5D">
        <w:rPr>
          <w:color w:val="000000"/>
          <w:sz w:val="28"/>
          <w:szCs w:val="28"/>
          <w:lang w:val="ru-RU"/>
        </w:rPr>
        <w:t>є</w:t>
      </w:r>
      <w:r w:rsidRPr="00512D5D">
        <w:rPr>
          <w:color w:val="000000"/>
          <w:sz w:val="28"/>
          <w:szCs w:val="28"/>
        </w:rPr>
        <w:t>мних</w:t>
      </w:r>
      <w:proofErr w:type="spellEnd"/>
      <w:r w:rsidRPr="00512D5D">
        <w:rPr>
          <w:color w:val="000000"/>
          <w:sz w:val="28"/>
          <w:szCs w:val="28"/>
        </w:rPr>
        <w:t xml:space="preserve"> </w:t>
      </w:r>
      <w:proofErr w:type="spellStart"/>
      <w:r w:rsidRPr="00512D5D">
        <w:rPr>
          <w:color w:val="000000"/>
          <w:sz w:val="28"/>
          <w:szCs w:val="28"/>
        </w:rPr>
        <w:t>поліпшень</w:t>
      </w:r>
      <w:proofErr w:type="spellEnd"/>
      <w:r w:rsidRPr="00512D5D">
        <w:rPr>
          <w:color w:val="000000"/>
          <w:sz w:val="28"/>
          <w:szCs w:val="28"/>
        </w:rPr>
        <w:t xml:space="preserve"> орендованого комунального майна в </w:t>
      </w:r>
      <w:r>
        <w:rPr>
          <w:color w:val="000000"/>
          <w:sz w:val="28"/>
          <w:szCs w:val="28"/>
        </w:rPr>
        <w:t xml:space="preserve">                         </w:t>
      </w:r>
      <w:r w:rsidRPr="00512D5D">
        <w:rPr>
          <w:color w:val="000000"/>
          <w:sz w:val="28"/>
          <w:szCs w:val="28"/>
        </w:rPr>
        <w:t xml:space="preserve">місті </w:t>
      </w:r>
      <w:r>
        <w:rPr>
          <w:color w:val="000000"/>
          <w:sz w:val="28"/>
          <w:szCs w:val="28"/>
        </w:rPr>
        <w:t xml:space="preserve"> </w:t>
      </w:r>
      <w:r w:rsidRPr="00512D5D">
        <w:rPr>
          <w:color w:val="000000"/>
          <w:sz w:val="28"/>
          <w:szCs w:val="28"/>
        </w:rPr>
        <w:t>Кременчуці»</w:t>
      </w:r>
      <w:r>
        <w:rPr>
          <w:color w:val="000000"/>
          <w:sz w:val="28"/>
          <w:szCs w:val="28"/>
        </w:rPr>
        <w:t>.</w:t>
      </w:r>
    </w:p>
    <w:p w:rsidR="006132F6" w:rsidRPr="00DA1F70" w:rsidRDefault="00512D5D" w:rsidP="00BC5E9B">
      <w:pPr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:rsidR="006132F6" w:rsidRPr="00512D5D" w:rsidRDefault="00512D5D" w:rsidP="00922E64">
      <w:pPr>
        <w:ind w:firstLine="851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Паспорт документа</w:t>
      </w:r>
    </w:p>
    <w:p w:rsidR="00922E64" w:rsidRPr="00D25D93" w:rsidRDefault="00922E64" w:rsidP="00922E64">
      <w:pPr>
        <w:ind w:firstLine="851"/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899"/>
        <w:gridCol w:w="4899"/>
      </w:tblGrid>
      <w:tr w:rsidR="006132F6" w:rsidTr="006132F6">
        <w:tc>
          <w:tcPr>
            <w:tcW w:w="4899" w:type="dxa"/>
          </w:tcPr>
          <w:p w:rsidR="006132F6" w:rsidRPr="006132F6" w:rsidRDefault="006132F6" w:rsidP="006132F6">
            <w:pPr>
              <w:jc w:val="both"/>
              <w:rPr>
                <w:color w:val="000000"/>
                <w:sz w:val="28"/>
                <w:szCs w:val="28"/>
              </w:rPr>
            </w:pPr>
            <w:r w:rsidRPr="006132F6">
              <w:rPr>
                <w:color w:val="000000"/>
                <w:sz w:val="28"/>
                <w:szCs w:val="28"/>
              </w:rPr>
              <w:t>Номер документа, дата реєстрації</w:t>
            </w:r>
          </w:p>
        </w:tc>
        <w:tc>
          <w:tcPr>
            <w:tcW w:w="4899" w:type="dxa"/>
          </w:tcPr>
          <w:p w:rsidR="006132F6" w:rsidRPr="006132F6" w:rsidRDefault="006132F6" w:rsidP="00BB5DAC">
            <w:pPr>
              <w:jc w:val="both"/>
              <w:rPr>
                <w:color w:val="000000"/>
                <w:sz w:val="28"/>
                <w:szCs w:val="28"/>
              </w:rPr>
            </w:pPr>
            <w:r w:rsidRPr="006132F6">
              <w:rPr>
                <w:color w:val="000000"/>
                <w:sz w:val="28"/>
                <w:szCs w:val="28"/>
              </w:rPr>
              <w:t>0</w:t>
            </w:r>
            <w:r w:rsidR="00BB5DAC">
              <w:rPr>
                <w:color w:val="000000"/>
                <w:sz w:val="28"/>
                <w:szCs w:val="28"/>
              </w:rPr>
              <w:t>9</w:t>
            </w:r>
            <w:r w:rsidRPr="006132F6">
              <w:rPr>
                <w:color w:val="000000"/>
                <w:sz w:val="28"/>
                <w:szCs w:val="28"/>
              </w:rPr>
              <w:t>.0</w:t>
            </w:r>
            <w:r w:rsidR="00BB5DAC">
              <w:rPr>
                <w:color w:val="000000"/>
                <w:sz w:val="28"/>
                <w:szCs w:val="28"/>
              </w:rPr>
              <w:t>8</w:t>
            </w:r>
            <w:r w:rsidRPr="006132F6">
              <w:rPr>
                <w:color w:val="000000"/>
                <w:sz w:val="28"/>
                <w:szCs w:val="28"/>
              </w:rPr>
              <w:t>.201</w:t>
            </w:r>
            <w:r w:rsidR="00BB5DAC">
              <w:rPr>
                <w:color w:val="000000"/>
                <w:sz w:val="28"/>
                <w:szCs w:val="28"/>
              </w:rPr>
              <w:t>8</w:t>
            </w:r>
            <w:r w:rsidRPr="006132F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132F6" w:rsidTr="006132F6">
        <w:tc>
          <w:tcPr>
            <w:tcW w:w="4899" w:type="dxa"/>
          </w:tcPr>
          <w:p w:rsidR="006132F6" w:rsidRPr="006132F6" w:rsidRDefault="006132F6" w:rsidP="006132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132F6">
              <w:rPr>
                <w:color w:val="000000"/>
                <w:sz w:val="28"/>
                <w:szCs w:val="28"/>
              </w:rPr>
              <w:t>Суб’</w:t>
            </w:r>
            <w:r w:rsidRPr="006132F6">
              <w:rPr>
                <w:color w:val="000000"/>
                <w:sz w:val="28"/>
                <w:szCs w:val="28"/>
                <w:lang w:val="en-US"/>
              </w:rPr>
              <w:t>єкт</w:t>
            </w:r>
            <w:proofErr w:type="spellEnd"/>
            <w:r w:rsidRPr="006132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2F6">
              <w:rPr>
                <w:color w:val="000000"/>
                <w:sz w:val="28"/>
                <w:szCs w:val="28"/>
                <w:lang w:val="en-US"/>
              </w:rPr>
              <w:t>законодавчої</w:t>
            </w:r>
            <w:proofErr w:type="spellEnd"/>
            <w:r w:rsidRPr="006132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2F6">
              <w:rPr>
                <w:color w:val="000000"/>
                <w:sz w:val="28"/>
                <w:szCs w:val="28"/>
                <w:lang w:val="en-US"/>
              </w:rPr>
              <w:t>ініціативи</w:t>
            </w:r>
            <w:proofErr w:type="spellEnd"/>
          </w:p>
        </w:tc>
        <w:tc>
          <w:tcPr>
            <w:tcW w:w="4899" w:type="dxa"/>
          </w:tcPr>
          <w:p w:rsidR="006132F6" w:rsidRPr="006132F6" w:rsidRDefault="00F44096" w:rsidP="006132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Кременчуцька міська рада</w:t>
            </w:r>
            <w:r w:rsidR="006132F6" w:rsidRPr="006132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2F6" w:rsidRPr="006132F6">
              <w:rPr>
                <w:color w:val="000000"/>
                <w:sz w:val="28"/>
                <w:szCs w:val="28"/>
              </w:rPr>
              <w:t>Полтавсь</w:t>
            </w:r>
            <w:r>
              <w:rPr>
                <w:color w:val="000000"/>
                <w:sz w:val="28"/>
                <w:szCs w:val="28"/>
              </w:rPr>
              <w:t>-</w:t>
            </w:r>
            <w:r w:rsidR="006132F6" w:rsidRPr="006132F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="006132F6" w:rsidRPr="006132F6">
              <w:rPr>
                <w:color w:val="000000"/>
                <w:sz w:val="28"/>
                <w:szCs w:val="28"/>
              </w:rPr>
              <w:t xml:space="preserve"> області</w:t>
            </w:r>
          </w:p>
        </w:tc>
      </w:tr>
      <w:tr w:rsidR="006132F6" w:rsidTr="006132F6">
        <w:tc>
          <w:tcPr>
            <w:tcW w:w="4899" w:type="dxa"/>
          </w:tcPr>
          <w:p w:rsidR="006132F6" w:rsidRPr="006132F6" w:rsidRDefault="006132F6" w:rsidP="006132F6">
            <w:pPr>
              <w:jc w:val="both"/>
              <w:rPr>
                <w:color w:val="000000"/>
                <w:sz w:val="28"/>
                <w:szCs w:val="28"/>
              </w:rPr>
            </w:pPr>
            <w:r w:rsidRPr="006132F6">
              <w:rPr>
                <w:color w:val="000000"/>
                <w:sz w:val="28"/>
                <w:szCs w:val="28"/>
              </w:rPr>
              <w:t>Контроль за виконанням</w:t>
            </w:r>
          </w:p>
        </w:tc>
        <w:tc>
          <w:tcPr>
            <w:tcW w:w="4899" w:type="dxa"/>
          </w:tcPr>
          <w:p w:rsidR="006132F6" w:rsidRDefault="006132F6" w:rsidP="00BB5DA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2F6">
              <w:rPr>
                <w:color w:val="000000"/>
                <w:sz w:val="28"/>
                <w:szCs w:val="28"/>
              </w:rPr>
              <w:t>Перший</w:t>
            </w:r>
            <w:r w:rsidR="00BB5DAC">
              <w:rPr>
                <w:color w:val="000000"/>
                <w:sz w:val="28"/>
                <w:szCs w:val="28"/>
              </w:rPr>
              <w:t xml:space="preserve"> заступник міського голови, </w:t>
            </w:r>
            <w:r w:rsidRPr="006132F6">
              <w:rPr>
                <w:color w:val="000000"/>
                <w:sz w:val="28"/>
                <w:szCs w:val="28"/>
              </w:rPr>
              <w:t xml:space="preserve"> начальник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32F6">
              <w:rPr>
                <w:color w:val="000000"/>
                <w:sz w:val="28"/>
                <w:szCs w:val="28"/>
              </w:rPr>
              <w:t>Управління міського майна Кременчуцької міської ради Полтавської області</w:t>
            </w:r>
          </w:p>
        </w:tc>
      </w:tr>
    </w:tbl>
    <w:p w:rsidR="00AF0F70" w:rsidRDefault="00D25D93" w:rsidP="00AF0F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132F6" w:rsidRPr="006132F6">
        <w:rPr>
          <w:color w:val="000000"/>
          <w:sz w:val="28"/>
          <w:szCs w:val="28"/>
        </w:rPr>
        <w:t xml:space="preserve">   </w:t>
      </w:r>
      <w:r w:rsidR="006132F6">
        <w:rPr>
          <w:color w:val="000000"/>
          <w:sz w:val="28"/>
          <w:szCs w:val="28"/>
        </w:rPr>
        <w:t xml:space="preserve">                              </w:t>
      </w:r>
    </w:p>
    <w:p w:rsidR="00054647" w:rsidRDefault="00054647" w:rsidP="00AF0F70">
      <w:pPr>
        <w:jc w:val="both"/>
        <w:rPr>
          <w:b/>
          <w:color w:val="000000"/>
          <w:sz w:val="28"/>
          <w:szCs w:val="28"/>
        </w:rPr>
      </w:pPr>
      <w:r w:rsidRPr="00054647">
        <w:rPr>
          <w:b/>
          <w:color w:val="000000"/>
          <w:sz w:val="28"/>
          <w:szCs w:val="28"/>
        </w:rPr>
        <w:t>Назва виконавця заходів із відстеження.</w:t>
      </w:r>
    </w:p>
    <w:p w:rsidR="00D25D93" w:rsidRDefault="00054647" w:rsidP="00817FB7">
      <w:pPr>
        <w:ind w:firstLine="851"/>
        <w:jc w:val="both"/>
        <w:rPr>
          <w:color w:val="000000"/>
          <w:sz w:val="28"/>
          <w:szCs w:val="28"/>
        </w:rPr>
      </w:pPr>
      <w:r w:rsidRPr="00054647">
        <w:rPr>
          <w:color w:val="000000"/>
          <w:sz w:val="28"/>
          <w:szCs w:val="28"/>
        </w:rPr>
        <w:t xml:space="preserve">Управління міського майна Кременчуцької міської ради </w:t>
      </w:r>
      <w:proofErr w:type="spellStart"/>
      <w:r w:rsidRPr="00054647">
        <w:rPr>
          <w:color w:val="000000"/>
          <w:sz w:val="28"/>
          <w:szCs w:val="28"/>
        </w:rPr>
        <w:t>Полтавсь</w:t>
      </w:r>
      <w:r>
        <w:rPr>
          <w:color w:val="000000"/>
          <w:sz w:val="28"/>
          <w:szCs w:val="28"/>
        </w:rPr>
        <w:t>-</w:t>
      </w:r>
      <w:proofErr w:type="spellEnd"/>
      <w:r>
        <w:rPr>
          <w:color w:val="000000"/>
          <w:sz w:val="28"/>
          <w:szCs w:val="28"/>
        </w:rPr>
        <w:t xml:space="preserve">        </w:t>
      </w:r>
      <w:proofErr w:type="spellStart"/>
      <w:r w:rsidRPr="00054647">
        <w:rPr>
          <w:color w:val="000000"/>
          <w:sz w:val="28"/>
          <w:szCs w:val="28"/>
        </w:rPr>
        <w:t>кої</w:t>
      </w:r>
      <w:proofErr w:type="spellEnd"/>
      <w:r w:rsidRPr="00054647">
        <w:rPr>
          <w:color w:val="000000"/>
          <w:sz w:val="28"/>
          <w:szCs w:val="28"/>
        </w:rPr>
        <w:t xml:space="preserve"> області.</w:t>
      </w:r>
    </w:p>
    <w:p w:rsidR="00817FB7" w:rsidRPr="00817FB7" w:rsidRDefault="00817FB7" w:rsidP="00817FB7">
      <w:pPr>
        <w:ind w:firstLine="851"/>
        <w:jc w:val="both"/>
        <w:rPr>
          <w:color w:val="000000"/>
          <w:sz w:val="16"/>
          <w:szCs w:val="16"/>
        </w:rPr>
      </w:pPr>
    </w:p>
    <w:p w:rsidR="00DB63C7" w:rsidRDefault="00054647" w:rsidP="0005464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Цілі прийняття акта.</w:t>
      </w:r>
    </w:p>
    <w:p w:rsidR="00DB63C7" w:rsidRDefault="00D47E91" w:rsidP="00D47E91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54647">
        <w:rPr>
          <w:color w:val="000000"/>
          <w:sz w:val="28"/>
          <w:szCs w:val="28"/>
        </w:rPr>
        <w:t>З</w:t>
      </w:r>
      <w:r w:rsidR="00BB5DAC">
        <w:rPr>
          <w:color w:val="000000"/>
          <w:sz w:val="28"/>
          <w:szCs w:val="28"/>
        </w:rPr>
        <w:t>абезпечення</w:t>
      </w:r>
      <w:r w:rsidR="00DB63C7" w:rsidRPr="00DB63C7">
        <w:rPr>
          <w:color w:val="000000"/>
          <w:sz w:val="28"/>
          <w:szCs w:val="28"/>
        </w:rPr>
        <w:t xml:space="preserve"> </w:t>
      </w:r>
      <w:r w:rsidR="00BB5DAC">
        <w:rPr>
          <w:color w:val="000000"/>
          <w:sz w:val="28"/>
          <w:szCs w:val="28"/>
        </w:rPr>
        <w:t>майнових інтересів територіальної громади міста та орендарів комунального майна (збереження та покращення фізичного (технічного) стану комунального майна та його споживчих якостей</w:t>
      </w:r>
      <w:r w:rsidR="00054647">
        <w:rPr>
          <w:color w:val="000000"/>
          <w:sz w:val="28"/>
          <w:szCs w:val="28"/>
        </w:rPr>
        <w:t>.</w:t>
      </w:r>
    </w:p>
    <w:p w:rsidR="008011C6" w:rsidRPr="00D47E91" w:rsidRDefault="00D47E91" w:rsidP="00D47E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054647" w:rsidRPr="00D47E91">
        <w:rPr>
          <w:color w:val="000000"/>
          <w:sz w:val="28"/>
          <w:szCs w:val="28"/>
        </w:rPr>
        <w:t>Ч</w:t>
      </w:r>
      <w:r w:rsidR="008011C6" w:rsidRPr="00D47E91">
        <w:rPr>
          <w:color w:val="000000"/>
          <w:sz w:val="28"/>
          <w:szCs w:val="28"/>
        </w:rPr>
        <w:t>ітке дотримання вимог чинного законодавства з питань поліпшення майна територіальної громади міст</w:t>
      </w:r>
      <w:r w:rsidR="00054647" w:rsidRPr="00D47E91">
        <w:rPr>
          <w:color w:val="000000"/>
          <w:sz w:val="28"/>
          <w:szCs w:val="28"/>
        </w:rPr>
        <w:t>а під час його оренди.</w:t>
      </w:r>
    </w:p>
    <w:p w:rsidR="008011C6" w:rsidRPr="00D47E91" w:rsidRDefault="00D47E91" w:rsidP="00D47E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054647" w:rsidRPr="00D47E91">
        <w:rPr>
          <w:color w:val="000000"/>
          <w:sz w:val="28"/>
          <w:szCs w:val="28"/>
        </w:rPr>
        <w:t>У</w:t>
      </w:r>
      <w:r w:rsidR="008011C6" w:rsidRPr="00D47E91">
        <w:rPr>
          <w:color w:val="000000"/>
          <w:sz w:val="28"/>
          <w:szCs w:val="28"/>
        </w:rPr>
        <w:t xml:space="preserve">нормування процедури одержання орендарем згоди на здійснення ним невід’ємних </w:t>
      </w:r>
      <w:proofErr w:type="spellStart"/>
      <w:r w:rsidR="008011C6" w:rsidRPr="00D47E91">
        <w:rPr>
          <w:color w:val="000000"/>
          <w:sz w:val="28"/>
          <w:szCs w:val="28"/>
        </w:rPr>
        <w:t>поліпшень</w:t>
      </w:r>
      <w:proofErr w:type="spellEnd"/>
      <w:r w:rsidR="008011C6" w:rsidRPr="00D47E91">
        <w:rPr>
          <w:color w:val="000000"/>
          <w:sz w:val="28"/>
          <w:szCs w:val="28"/>
        </w:rPr>
        <w:t xml:space="preserve"> орендованого</w:t>
      </w:r>
      <w:r w:rsidR="00C31181" w:rsidRPr="00D47E91">
        <w:rPr>
          <w:color w:val="000000"/>
          <w:sz w:val="28"/>
          <w:szCs w:val="28"/>
        </w:rPr>
        <w:t xml:space="preserve"> майна (впорядкування ін</w:t>
      </w:r>
      <w:r w:rsidR="00054647" w:rsidRPr="00D47E91">
        <w:rPr>
          <w:color w:val="000000"/>
          <w:sz w:val="28"/>
          <w:szCs w:val="28"/>
        </w:rPr>
        <w:t>вестиційної діяльності орендаря.</w:t>
      </w:r>
    </w:p>
    <w:p w:rsidR="00DB63C7" w:rsidRPr="00D47E91" w:rsidRDefault="00D47E91" w:rsidP="00D47E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054647" w:rsidRPr="00D47E91">
        <w:rPr>
          <w:color w:val="000000"/>
          <w:sz w:val="28"/>
          <w:szCs w:val="28"/>
        </w:rPr>
        <w:t>В</w:t>
      </w:r>
      <w:r w:rsidR="00DB63C7" w:rsidRPr="00D47E91">
        <w:rPr>
          <w:color w:val="000000"/>
          <w:sz w:val="28"/>
          <w:szCs w:val="28"/>
        </w:rPr>
        <w:t xml:space="preserve">изначення істотних умов здійснення орендарем </w:t>
      </w:r>
      <w:proofErr w:type="spellStart"/>
      <w:r w:rsidR="00DB63C7" w:rsidRPr="00D47E91">
        <w:rPr>
          <w:color w:val="000000"/>
          <w:sz w:val="28"/>
          <w:szCs w:val="28"/>
        </w:rPr>
        <w:t>поліпшень</w:t>
      </w:r>
      <w:proofErr w:type="spellEnd"/>
      <w:r w:rsidR="00DB63C7" w:rsidRPr="00D47E91">
        <w:rPr>
          <w:color w:val="000000"/>
          <w:sz w:val="28"/>
          <w:szCs w:val="28"/>
        </w:rPr>
        <w:t xml:space="preserve"> орендованого</w:t>
      </w:r>
      <w:r w:rsidR="00054647" w:rsidRPr="00D47E91">
        <w:rPr>
          <w:color w:val="000000"/>
          <w:sz w:val="28"/>
          <w:szCs w:val="28"/>
        </w:rPr>
        <w:t xml:space="preserve"> приміщення.</w:t>
      </w:r>
    </w:p>
    <w:p w:rsidR="00686C0F" w:rsidRPr="00D47E91" w:rsidRDefault="00D47E91" w:rsidP="00594FC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054647" w:rsidRPr="00D47E91">
        <w:rPr>
          <w:color w:val="000000"/>
          <w:sz w:val="28"/>
          <w:szCs w:val="28"/>
        </w:rPr>
        <w:t>Д</w:t>
      </w:r>
      <w:r w:rsidR="00686C0F" w:rsidRPr="00D47E91">
        <w:rPr>
          <w:color w:val="000000"/>
          <w:sz w:val="28"/>
          <w:szCs w:val="28"/>
        </w:rPr>
        <w:t xml:space="preserve">еталізація та уточнення переліку документів, необхідних для отримання згоди орендодавця на здійснення орендарем невід’ємних </w:t>
      </w:r>
      <w:proofErr w:type="spellStart"/>
      <w:r w:rsidR="00686C0F" w:rsidRPr="00D47E91">
        <w:rPr>
          <w:color w:val="000000"/>
          <w:sz w:val="28"/>
          <w:szCs w:val="28"/>
        </w:rPr>
        <w:t>поліпшень</w:t>
      </w:r>
      <w:proofErr w:type="spellEnd"/>
      <w:r w:rsidR="00686C0F" w:rsidRPr="00D47E91">
        <w:rPr>
          <w:color w:val="000000"/>
          <w:sz w:val="28"/>
          <w:szCs w:val="28"/>
        </w:rPr>
        <w:t xml:space="preserve"> орендованого комунального майна.</w:t>
      </w:r>
    </w:p>
    <w:p w:rsidR="00686C0F" w:rsidRDefault="00C31181" w:rsidP="00594FCB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Нормативний акт </w:t>
      </w:r>
      <w:r w:rsidR="00686C0F" w:rsidRPr="00686C0F">
        <w:rPr>
          <w:b/>
          <w:color w:val="000000"/>
          <w:sz w:val="28"/>
          <w:szCs w:val="28"/>
        </w:rPr>
        <w:t>враховує вимоги чинного законодавства з питань приватизації</w:t>
      </w:r>
      <w:r w:rsidR="00D22D04">
        <w:rPr>
          <w:b/>
          <w:color w:val="000000"/>
          <w:sz w:val="28"/>
          <w:szCs w:val="28"/>
        </w:rPr>
        <w:t xml:space="preserve">, </w:t>
      </w:r>
      <w:r w:rsidR="00686C0F" w:rsidRPr="00686C0F">
        <w:rPr>
          <w:b/>
          <w:color w:val="000000"/>
          <w:sz w:val="28"/>
          <w:szCs w:val="28"/>
        </w:rPr>
        <w:t>оренди та впорядкування дозвільної системи, а саме:</w:t>
      </w:r>
    </w:p>
    <w:p w:rsidR="00686C0F" w:rsidRDefault="00C31181" w:rsidP="00AE66A5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Закону України «Про приватизацію державного і комунального майна»;</w:t>
      </w:r>
    </w:p>
    <w:p w:rsidR="00C31181" w:rsidRDefault="00C77825" w:rsidP="00817FB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Порядку надання орендарю згоди орендодавця державного майна</w:t>
      </w:r>
      <w:r w:rsidR="00C31181">
        <w:rPr>
          <w:color w:val="000000"/>
          <w:sz w:val="28"/>
          <w:szCs w:val="28"/>
        </w:rPr>
        <w:t xml:space="preserve"> на здійснення невід’ємних </w:t>
      </w:r>
      <w:proofErr w:type="spellStart"/>
      <w:r w:rsidR="00C31181">
        <w:rPr>
          <w:color w:val="000000"/>
          <w:sz w:val="28"/>
          <w:szCs w:val="28"/>
        </w:rPr>
        <w:t>поліпшень</w:t>
      </w:r>
      <w:proofErr w:type="spellEnd"/>
      <w:r w:rsidR="00C31181">
        <w:rPr>
          <w:color w:val="000000"/>
          <w:sz w:val="28"/>
          <w:szCs w:val="28"/>
        </w:rPr>
        <w:t xml:space="preserve"> орендованого державного майна, затвердженого наказом Фонду Державного майна України № 686 </w:t>
      </w:r>
      <w:r w:rsidR="007A0D8E">
        <w:rPr>
          <w:color w:val="000000"/>
          <w:sz w:val="28"/>
          <w:szCs w:val="28"/>
        </w:rPr>
        <w:t xml:space="preserve">                   </w:t>
      </w:r>
      <w:r w:rsidR="00C31181">
        <w:rPr>
          <w:color w:val="000000"/>
          <w:sz w:val="28"/>
          <w:szCs w:val="28"/>
        </w:rPr>
        <w:t>від 25.05.2018.</w:t>
      </w:r>
    </w:p>
    <w:p w:rsidR="00817FB7" w:rsidRPr="00817FB7" w:rsidRDefault="00817FB7" w:rsidP="00817FB7">
      <w:pPr>
        <w:pStyle w:val="a3"/>
        <w:tabs>
          <w:tab w:val="left" w:pos="284"/>
        </w:tabs>
        <w:ind w:left="0"/>
        <w:jc w:val="both"/>
        <w:rPr>
          <w:color w:val="000000"/>
          <w:sz w:val="16"/>
          <w:szCs w:val="16"/>
        </w:rPr>
      </w:pPr>
    </w:p>
    <w:p w:rsidR="00817FB7" w:rsidRDefault="00817FB7" w:rsidP="00817FB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Строк виконання заходів з відстеження.</w:t>
      </w:r>
    </w:p>
    <w:p w:rsidR="00817FB7" w:rsidRDefault="00817FB7" w:rsidP="00D47E91">
      <w:pPr>
        <w:ind w:firstLine="851"/>
        <w:jc w:val="both"/>
        <w:rPr>
          <w:b/>
          <w:color w:val="000000"/>
          <w:sz w:val="28"/>
          <w:szCs w:val="28"/>
        </w:rPr>
      </w:pPr>
      <w:r w:rsidRPr="00817FB7">
        <w:rPr>
          <w:color w:val="000000"/>
          <w:sz w:val="28"/>
          <w:szCs w:val="28"/>
        </w:rPr>
        <w:t xml:space="preserve">Відстеження проводилось </w:t>
      </w:r>
      <w:r w:rsidR="00F44096">
        <w:rPr>
          <w:color w:val="000000"/>
          <w:sz w:val="28"/>
          <w:szCs w:val="28"/>
        </w:rPr>
        <w:t>у серпні 2019 року</w:t>
      </w:r>
      <w:r w:rsidR="00594FCB">
        <w:rPr>
          <w:color w:val="000000"/>
          <w:sz w:val="28"/>
          <w:szCs w:val="28"/>
        </w:rPr>
        <w:t>.</w:t>
      </w:r>
    </w:p>
    <w:p w:rsidR="00817FB7" w:rsidRPr="00817FB7" w:rsidRDefault="00817FB7" w:rsidP="00817FB7">
      <w:pPr>
        <w:jc w:val="both"/>
        <w:rPr>
          <w:color w:val="000000"/>
          <w:sz w:val="16"/>
          <w:szCs w:val="16"/>
        </w:rPr>
      </w:pPr>
    </w:p>
    <w:p w:rsidR="00817FB7" w:rsidRDefault="00817FB7" w:rsidP="00817FB7">
      <w:pPr>
        <w:jc w:val="both"/>
        <w:rPr>
          <w:color w:val="000000"/>
          <w:sz w:val="28"/>
          <w:szCs w:val="28"/>
        </w:rPr>
      </w:pPr>
      <w:r w:rsidRPr="00817FB7">
        <w:rPr>
          <w:b/>
          <w:color w:val="000000"/>
          <w:sz w:val="28"/>
          <w:szCs w:val="28"/>
        </w:rPr>
        <w:t xml:space="preserve">Вид відстеження: </w:t>
      </w:r>
      <w:r w:rsidRPr="00817FB7">
        <w:rPr>
          <w:color w:val="000000"/>
          <w:sz w:val="28"/>
          <w:szCs w:val="28"/>
        </w:rPr>
        <w:t>повторне.</w:t>
      </w:r>
    </w:p>
    <w:p w:rsidR="00817FB7" w:rsidRPr="00817FB7" w:rsidRDefault="00817FB7" w:rsidP="00817FB7">
      <w:pPr>
        <w:jc w:val="both"/>
        <w:rPr>
          <w:color w:val="000000"/>
          <w:sz w:val="16"/>
          <w:szCs w:val="16"/>
        </w:rPr>
      </w:pPr>
    </w:p>
    <w:p w:rsidR="00817FB7" w:rsidRDefault="00817FB7" w:rsidP="00817FB7">
      <w:pPr>
        <w:jc w:val="both"/>
        <w:rPr>
          <w:b/>
          <w:color w:val="000000"/>
          <w:sz w:val="28"/>
          <w:szCs w:val="28"/>
        </w:rPr>
      </w:pPr>
      <w:r w:rsidRPr="00817FB7">
        <w:rPr>
          <w:b/>
          <w:color w:val="000000"/>
          <w:sz w:val="28"/>
          <w:szCs w:val="28"/>
        </w:rPr>
        <w:t>Методи одержання результатів відстеження.</w:t>
      </w:r>
    </w:p>
    <w:p w:rsidR="00817FB7" w:rsidRDefault="00817FB7" w:rsidP="00D47E91">
      <w:pPr>
        <w:ind w:firstLine="851"/>
        <w:jc w:val="both"/>
        <w:rPr>
          <w:color w:val="000000"/>
          <w:sz w:val="28"/>
          <w:szCs w:val="28"/>
        </w:rPr>
      </w:pPr>
      <w:r w:rsidRPr="00817FB7">
        <w:rPr>
          <w:color w:val="000000"/>
          <w:sz w:val="28"/>
          <w:szCs w:val="28"/>
        </w:rPr>
        <w:t>Для п</w:t>
      </w:r>
      <w:r w:rsidR="00D47E91">
        <w:rPr>
          <w:color w:val="000000"/>
          <w:sz w:val="28"/>
          <w:szCs w:val="28"/>
        </w:rPr>
        <w:t>роведення відстеження використов</w:t>
      </w:r>
      <w:r w:rsidRPr="00817FB7">
        <w:rPr>
          <w:color w:val="000000"/>
          <w:sz w:val="28"/>
          <w:szCs w:val="28"/>
        </w:rPr>
        <w:t>ув</w:t>
      </w:r>
      <w:r w:rsidR="00D47E91">
        <w:rPr>
          <w:color w:val="000000"/>
          <w:sz w:val="28"/>
          <w:szCs w:val="28"/>
        </w:rPr>
        <w:t>ав</w:t>
      </w:r>
      <w:r w:rsidR="00C047F2">
        <w:rPr>
          <w:color w:val="000000"/>
          <w:sz w:val="28"/>
          <w:szCs w:val="28"/>
        </w:rPr>
        <w:t>ся статистичний</w:t>
      </w:r>
      <w:r w:rsidRPr="00817FB7">
        <w:rPr>
          <w:color w:val="000000"/>
          <w:sz w:val="28"/>
          <w:szCs w:val="28"/>
        </w:rPr>
        <w:t xml:space="preserve"> метод одержання результатів.</w:t>
      </w:r>
    </w:p>
    <w:p w:rsidR="00D47E91" w:rsidRPr="00D47E91" w:rsidRDefault="00D47E91" w:rsidP="00817FB7">
      <w:pPr>
        <w:jc w:val="both"/>
        <w:rPr>
          <w:color w:val="000000"/>
          <w:sz w:val="16"/>
          <w:szCs w:val="16"/>
        </w:rPr>
      </w:pPr>
    </w:p>
    <w:p w:rsidR="00D47E91" w:rsidRDefault="00D47E91" w:rsidP="00817FB7">
      <w:pPr>
        <w:jc w:val="both"/>
        <w:rPr>
          <w:color w:val="000000"/>
          <w:sz w:val="28"/>
          <w:szCs w:val="28"/>
        </w:rPr>
      </w:pPr>
      <w:r w:rsidRPr="00D47E91">
        <w:rPr>
          <w:b/>
          <w:color w:val="000000"/>
          <w:sz w:val="28"/>
          <w:szCs w:val="28"/>
        </w:rPr>
        <w:t>Дані або припущення на основі яких відстежувалася результативність, а також способи одержання даних</w:t>
      </w:r>
      <w:r>
        <w:rPr>
          <w:color w:val="000000"/>
          <w:sz w:val="28"/>
          <w:szCs w:val="28"/>
        </w:rPr>
        <w:t>.</w:t>
      </w:r>
    </w:p>
    <w:p w:rsidR="00D47E91" w:rsidRPr="00817FB7" w:rsidRDefault="00D47E91" w:rsidP="00D47E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складання звіту використані дані Управління міського майна Кременчуцької міської ради Полтавської області.</w:t>
      </w:r>
    </w:p>
    <w:p w:rsidR="00817FB7" w:rsidRPr="00D25D93" w:rsidRDefault="00817FB7" w:rsidP="00817FB7">
      <w:pPr>
        <w:jc w:val="both"/>
        <w:rPr>
          <w:color w:val="000000"/>
          <w:sz w:val="16"/>
          <w:szCs w:val="16"/>
        </w:rPr>
      </w:pPr>
    </w:p>
    <w:p w:rsidR="00AE66A5" w:rsidRDefault="00AE66A5" w:rsidP="00AF0F7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Кількісні </w:t>
      </w:r>
      <w:r w:rsidR="00D47E91">
        <w:rPr>
          <w:b/>
          <w:color w:val="000000"/>
          <w:sz w:val="28"/>
          <w:szCs w:val="28"/>
        </w:rPr>
        <w:t>та якісні значення показників результативності</w:t>
      </w:r>
      <w:r>
        <w:rPr>
          <w:b/>
          <w:color w:val="000000"/>
          <w:sz w:val="28"/>
          <w:szCs w:val="28"/>
        </w:rPr>
        <w:t>:</w:t>
      </w:r>
    </w:p>
    <w:p w:rsidR="00AE66A5" w:rsidRPr="00594FCB" w:rsidRDefault="00594FCB" w:rsidP="00594FCB">
      <w:pPr>
        <w:pStyle w:val="a3"/>
        <w:tabs>
          <w:tab w:val="left" w:pos="284"/>
        </w:tabs>
        <w:ind w:left="0" w:firstLine="851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1. </w:t>
      </w:r>
      <w:r w:rsidR="00C31181">
        <w:rPr>
          <w:color w:val="000000"/>
          <w:sz w:val="28"/>
          <w:szCs w:val="28"/>
        </w:rPr>
        <w:t>К</w:t>
      </w:r>
      <w:r w:rsidR="00AE66A5" w:rsidRPr="00AE66A5">
        <w:rPr>
          <w:color w:val="000000"/>
          <w:sz w:val="28"/>
          <w:szCs w:val="28"/>
        </w:rPr>
        <w:t>ількість дозволів, отриманих орендарями на здійснення</w:t>
      </w:r>
      <w:r w:rsidR="00AE66A5">
        <w:rPr>
          <w:b/>
          <w:color w:val="000000"/>
          <w:sz w:val="28"/>
          <w:szCs w:val="28"/>
        </w:rPr>
        <w:t xml:space="preserve"> </w:t>
      </w:r>
      <w:r w:rsidR="00AE66A5" w:rsidRPr="00DB63C7">
        <w:rPr>
          <w:color w:val="000000"/>
          <w:sz w:val="28"/>
          <w:szCs w:val="28"/>
        </w:rPr>
        <w:t xml:space="preserve">невід’ємних </w:t>
      </w:r>
      <w:proofErr w:type="spellStart"/>
      <w:r w:rsidR="00AE66A5" w:rsidRPr="00DB63C7">
        <w:rPr>
          <w:color w:val="000000"/>
          <w:sz w:val="28"/>
          <w:szCs w:val="28"/>
        </w:rPr>
        <w:t>поліпшень</w:t>
      </w:r>
      <w:proofErr w:type="spellEnd"/>
      <w:r w:rsidR="00AE66A5">
        <w:rPr>
          <w:color w:val="000000"/>
          <w:sz w:val="28"/>
          <w:szCs w:val="28"/>
        </w:rPr>
        <w:t xml:space="preserve"> орендованих </w:t>
      </w:r>
      <w:proofErr w:type="spellStart"/>
      <w:r w:rsidR="00AE66A5">
        <w:rPr>
          <w:color w:val="000000"/>
          <w:sz w:val="28"/>
          <w:szCs w:val="28"/>
        </w:rPr>
        <w:t>об’</w:t>
      </w:r>
      <w:r w:rsidR="00AE66A5" w:rsidRPr="00AE66A5">
        <w:rPr>
          <w:color w:val="000000"/>
          <w:sz w:val="28"/>
          <w:szCs w:val="28"/>
          <w:lang w:val="ru-RU"/>
        </w:rPr>
        <w:t>єктів</w:t>
      </w:r>
      <w:proofErr w:type="spellEnd"/>
      <w:r w:rsidRPr="00594FCB">
        <w:rPr>
          <w:color w:val="000000"/>
          <w:sz w:val="28"/>
          <w:szCs w:val="28"/>
          <w:lang w:val="ru-RU"/>
        </w:rPr>
        <w:t>.</w:t>
      </w:r>
    </w:p>
    <w:p w:rsidR="00AE66A5" w:rsidRPr="00594FCB" w:rsidRDefault="00594FCB" w:rsidP="00594FCB">
      <w:pPr>
        <w:pStyle w:val="a3"/>
        <w:tabs>
          <w:tab w:val="left" w:pos="284"/>
        </w:tabs>
        <w:ind w:left="0" w:firstLine="851"/>
        <w:jc w:val="both"/>
        <w:rPr>
          <w:b/>
          <w:color w:val="000000"/>
          <w:sz w:val="28"/>
          <w:szCs w:val="28"/>
          <w:lang w:val="ru-RU"/>
        </w:rPr>
      </w:pPr>
      <w:r w:rsidRPr="00594FCB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en-US"/>
        </w:rPr>
        <w:t> </w:t>
      </w:r>
      <w:r w:rsidR="00C31181">
        <w:rPr>
          <w:color w:val="000000"/>
          <w:sz w:val="28"/>
          <w:szCs w:val="28"/>
        </w:rPr>
        <w:t>К</w:t>
      </w:r>
      <w:r w:rsidR="00AE66A5" w:rsidRPr="00AE66A5">
        <w:rPr>
          <w:color w:val="000000"/>
          <w:sz w:val="28"/>
          <w:szCs w:val="28"/>
        </w:rPr>
        <w:t>ількість приписів від органів пожежної охорони або органів охорони</w:t>
      </w:r>
      <w:r w:rsidR="00AE66A5">
        <w:rPr>
          <w:color w:val="000000"/>
          <w:sz w:val="28"/>
          <w:szCs w:val="28"/>
        </w:rPr>
        <w:t xml:space="preserve">    </w:t>
      </w:r>
      <w:r w:rsidR="00AE66A5" w:rsidRPr="00AE66A5">
        <w:rPr>
          <w:color w:val="000000"/>
          <w:sz w:val="28"/>
          <w:szCs w:val="28"/>
        </w:rPr>
        <w:t xml:space="preserve"> праці</w:t>
      </w:r>
      <w:r w:rsidRPr="00594FCB">
        <w:rPr>
          <w:color w:val="000000"/>
          <w:sz w:val="28"/>
          <w:szCs w:val="28"/>
          <w:lang w:val="ru-RU"/>
        </w:rPr>
        <w:t>.</w:t>
      </w:r>
    </w:p>
    <w:p w:rsidR="00C31181" w:rsidRPr="00594FCB" w:rsidRDefault="00594FCB" w:rsidP="00594FCB">
      <w:pPr>
        <w:pStyle w:val="a3"/>
        <w:tabs>
          <w:tab w:val="left" w:pos="284"/>
        </w:tabs>
        <w:ind w:left="0" w:firstLine="851"/>
        <w:jc w:val="both"/>
        <w:rPr>
          <w:b/>
          <w:color w:val="000000"/>
          <w:sz w:val="28"/>
          <w:szCs w:val="28"/>
          <w:lang w:val="ru-RU"/>
        </w:rPr>
      </w:pPr>
      <w:r w:rsidRPr="00594FCB"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en-US"/>
        </w:rPr>
        <w:t> </w:t>
      </w:r>
      <w:r w:rsidR="00C31181">
        <w:rPr>
          <w:color w:val="000000"/>
          <w:sz w:val="28"/>
          <w:szCs w:val="28"/>
        </w:rPr>
        <w:t>Кількість об’єктів нерухомості комунальної власності, фізичний (технічний) стан та споживчі якості яких поліпшено за рахунок орендарів</w:t>
      </w:r>
      <w:r w:rsidRPr="00594FCB">
        <w:rPr>
          <w:color w:val="000000"/>
          <w:sz w:val="28"/>
          <w:szCs w:val="28"/>
          <w:lang w:val="ru-RU"/>
        </w:rPr>
        <w:t>.</w:t>
      </w:r>
    </w:p>
    <w:p w:rsidR="00C31181" w:rsidRPr="00594FCB" w:rsidRDefault="00594FCB" w:rsidP="00594FCB">
      <w:pPr>
        <w:pStyle w:val="a3"/>
        <w:tabs>
          <w:tab w:val="left" w:pos="284"/>
        </w:tabs>
        <w:ind w:left="0" w:firstLine="851"/>
        <w:jc w:val="both"/>
        <w:rPr>
          <w:b/>
          <w:color w:val="000000"/>
          <w:sz w:val="28"/>
          <w:szCs w:val="28"/>
          <w:lang w:val="ru-RU"/>
        </w:rPr>
      </w:pPr>
      <w:r w:rsidRPr="00594FCB"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en-US"/>
        </w:rPr>
        <w:t> </w:t>
      </w:r>
      <w:r w:rsidR="00C31181">
        <w:rPr>
          <w:color w:val="000000"/>
          <w:sz w:val="28"/>
          <w:szCs w:val="28"/>
        </w:rPr>
        <w:t>Загальна площа орендованих приміщень, в яких здійснено невід’ємні поліпшення (</w:t>
      </w:r>
      <w:proofErr w:type="spellStart"/>
      <w:r w:rsidR="00C31181">
        <w:rPr>
          <w:color w:val="000000"/>
          <w:sz w:val="28"/>
          <w:szCs w:val="28"/>
        </w:rPr>
        <w:t>кв.м</w:t>
      </w:r>
      <w:proofErr w:type="spellEnd"/>
      <w:r w:rsidR="00C31181">
        <w:rPr>
          <w:color w:val="000000"/>
          <w:sz w:val="28"/>
          <w:szCs w:val="28"/>
        </w:rPr>
        <w:t>)</w:t>
      </w:r>
      <w:r w:rsidRPr="00594FCB">
        <w:rPr>
          <w:color w:val="000000"/>
          <w:sz w:val="28"/>
          <w:szCs w:val="28"/>
          <w:lang w:val="ru-RU"/>
        </w:rPr>
        <w:t>.</w:t>
      </w:r>
    </w:p>
    <w:p w:rsidR="00AE66A5" w:rsidRPr="00594FCB" w:rsidRDefault="00594FCB" w:rsidP="00594FCB">
      <w:pPr>
        <w:pStyle w:val="a3"/>
        <w:tabs>
          <w:tab w:val="left" w:pos="284"/>
        </w:tabs>
        <w:ind w:left="0" w:firstLine="851"/>
        <w:jc w:val="both"/>
        <w:rPr>
          <w:b/>
          <w:color w:val="000000"/>
          <w:sz w:val="28"/>
          <w:szCs w:val="28"/>
          <w:lang w:val="ru-RU"/>
        </w:rPr>
      </w:pPr>
      <w:r w:rsidRPr="00594FCB"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en-US"/>
        </w:rPr>
        <w:t> </w:t>
      </w:r>
      <w:r w:rsidR="00C31181">
        <w:rPr>
          <w:color w:val="000000"/>
          <w:sz w:val="28"/>
          <w:szCs w:val="28"/>
        </w:rPr>
        <w:t>Р</w:t>
      </w:r>
      <w:r w:rsidR="00AE66A5">
        <w:rPr>
          <w:color w:val="000000"/>
          <w:sz w:val="28"/>
          <w:szCs w:val="28"/>
        </w:rPr>
        <w:t xml:space="preserve">озмір здійснення </w:t>
      </w:r>
      <w:r w:rsidR="00AE66A5" w:rsidRPr="00DB63C7">
        <w:rPr>
          <w:color w:val="000000"/>
          <w:sz w:val="28"/>
          <w:szCs w:val="28"/>
        </w:rPr>
        <w:t xml:space="preserve">невід’ємних </w:t>
      </w:r>
      <w:proofErr w:type="spellStart"/>
      <w:r w:rsidR="00AE66A5" w:rsidRPr="00DB63C7">
        <w:rPr>
          <w:color w:val="000000"/>
          <w:sz w:val="28"/>
          <w:szCs w:val="28"/>
        </w:rPr>
        <w:t>поліпшень</w:t>
      </w:r>
      <w:proofErr w:type="spellEnd"/>
      <w:r w:rsidR="0060143B">
        <w:rPr>
          <w:color w:val="000000"/>
          <w:sz w:val="28"/>
          <w:szCs w:val="28"/>
        </w:rPr>
        <w:t xml:space="preserve"> у відсотках до ринкової вартості майна, за яким воно було передано в оренду</w:t>
      </w:r>
      <w:r w:rsidR="00C31181">
        <w:rPr>
          <w:color w:val="000000"/>
          <w:sz w:val="28"/>
          <w:szCs w:val="28"/>
        </w:rPr>
        <w:t xml:space="preserve"> (в межах шестимісячного строку з дати виконання експертного висновку з визначення ринкової вартості майна для цілей укладання договору оренди або продовження договору оренди) (%)</w:t>
      </w:r>
      <w:r w:rsidRPr="00594FCB">
        <w:rPr>
          <w:color w:val="000000"/>
          <w:sz w:val="28"/>
          <w:szCs w:val="28"/>
          <w:lang w:val="ru-RU"/>
        </w:rPr>
        <w:t>.</w:t>
      </w:r>
    </w:p>
    <w:p w:rsidR="0060143B" w:rsidRPr="00AD1CE9" w:rsidRDefault="00594FCB" w:rsidP="00594FCB">
      <w:pPr>
        <w:pStyle w:val="a3"/>
        <w:tabs>
          <w:tab w:val="left" w:pos="284"/>
        </w:tabs>
        <w:ind w:left="0" w:firstLine="851"/>
        <w:jc w:val="both"/>
        <w:rPr>
          <w:color w:val="000000"/>
          <w:sz w:val="28"/>
          <w:szCs w:val="28"/>
        </w:rPr>
      </w:pPr>
      <w:r w:rsidRPr="00594FCB"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en-US"/>
        </w:rPr>
        <w:t> </w:t>
      </w:r>
      <w:r w:rsidR="00C31181">
        <w:rPr>
          <w:color w:val="000000"/>
          <w:sz w:val="28"/>
          <w:szCs w:val="28"/>
        </w:rPr>
        <w:t>С</w:t>
      </w:r>
      <w:r w:rsidR="0060143B" w:rsidRPr="0060143B">
        <w:rPr>
          <w:color w:val="000000"/>
          <w:sz w:val="28"/>
          <w:szCs w:val="28"/>
        </w:rPr>
        <w:t xml:space="preserve">ума коштів, витрачених орендарями на поліпшення орендованих </w:t>
      </w:r>
      <w:proofErr w:type="spellStart"/>
      <w:r w:rsidR="0060143B" w:rsidRPr="0060143B">
        <w:rPr>
          <w:color w:val="000000"/>
          <w:sz w:val="28"/>
          <w:szCs w:val="28"/>
        </w:rPr>
        <w:t>об’</w:t>
      </w:r>
      <w:r w:rsidR="0060143B" w:rsidRPr="0060143B">
        <w:rPr>
          <w:color w:val="000000"/>
          <w:sz w:val="28"/>
          <w:szCs w:val="28"/>
          <w:lang w:val="ru-RU"/>
        </w:rPr>
        <w:t>єктів</w:t>
      </w:r>
      <w:proofErr w:type="spellEnd"/>
      <w:r w:rsidR="0060143B" w:rsidRPr="0060143B">
        <w:rPr>
          <w:color w:val="000000"/>
          <w:sz w:val="28"/>
          <w:szCs w:val="28"/>
          <w:lang w:val="ru-RU"/>
        </w:rPr>
        <w:t xml:space="preserve"> (за </w:t>
      </w:r>
      <w:proofErr w:type="spellStart"/>
      <w:r w:rsidR="0060143B" w:rsidRPr="0060143B">
        <w:rPr>
          <w:color w:val="000000"/>
          <w:sz w:val="28"/>
          <w:szCs w:val="28"/>
          <w:lang w:val="ru-RU"/>
        </w:rPr>
        <w:t>певний</w:t>
      </w:r>
      <w:proofErr w:type="spellEnd"/>
      <w:r w:rsidR="0060143B" w:rsidRPr="0060143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143B" w:rsidRPr="0060143B">
        <w:rPr>
          <w:color w:val="000000"/>
          <w:sz w:val="28"/>
          <w:szCs w:val="28"/>
          <w:lang w:val="ru-RU"/>
        </w:rPr>
        <w:t>період</w:t>
      </w:r>
      <w:proofErr w:type="spellEnd"/>
      <w:r w:rsidR="0060143B" w:rsidRPr="0060143B">
        <w:rPr>
          <w:color w:val="000000"/>
          <w:sz w:val="28"/>
          <w:szCs w:val="28"/>
          <w:lang w:val="ru-RU"/>
        </w:rPr>
        <w:t xml:space="preserve">) </w:t>
      </w:r>
      <w:r w:rsidR="00AD1CE9">
        <w:rPr>
          <w:color w:val="000000"/>
          <w:sz w:val="28"/>
          <w:szCs w:val="28"/>
          <w:lang w:val="ru-RU"/>
        </w:rPr>
        <w:t>(</w:t>
      </w:r>
      <w:proofErr w:type="spellStart"/>
      <w:r w:rsidR="00AD1CE9">
        <w:rPr>
          <w:color w:val="000000"/>
          <w:sz w:val="28"/>
          <w:szCs w:val="28"/>
          <w:lang w:val="ru-RU"/>
        </w:rPr>
        <w:t>тис</w:t>
      </w:r>
      <w:r w:rsidR="0060143B" w:rsidRPr="0060143B">
        <w:rPr>
          <w:color w:val="000000"/>
          <w:sz w:val="28"/>
          <w:szCs w:val="28"/>
          <w:lang w:val="ru-RU"/>
        </w:rPr>
        <w:t>.</w:t>
      </w:r>
      <w:r w:rsidR="00AD1CE9">
        <w:rPr>
          <w:color w:val="000000"/>
          <w:sz w:val="28"/>
          <w:szCs w:val="28"/>
          <w:lang w:val="ru-RU"/>
        </w:rPr>
        <w:t>грн</w:t>
      </w:r>
      <w:proofErr w:type="spellEnd"/>
      <w:r w:rsidR="00AD1CE9">
        <w:rPr>
          <w:color w:val="000000"/>
          <w:sz w:val="28"/>
          <w:szCs w:val="28"/>
          <w:lang w:val="ru-RU"/>
        </w:rPr>
        <w:t>.);</w:t>
      </w:r>
    </w:p>
    <w:p w:rsidR="00AD1CE9" w:rsidRDefault="00594FCB" w:rsidP="00593482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594FCB">
        <w:rPr>
          <w:color w:val="000000"/>
          <w:sz w:val="28"/>
          <w:szCs w:val="28"/>
        </w:rPr>
        <w:t>7.</w:t>
      </w:r>
      <w:r w:rsidR="00AD1CE9" w:rsidRPr="00594FCB">
        <w:rPr>
          <w:color w:val="000000"/>
          <w:sz w:val="28"/>
          <w:szCs w:val="28"/>
        </w:rPr>
        <w:t>Рівень інформованості суб’єктів підприємницької діяльності про існування цього регуляторного акта (опри</w:t>
      </w:r>
      <w:r w:rsidR="008F4952" w:rsidRPr="00594FCB">
        <w:rPr>
          <w:color w:val="000000"/>
          <w:sz w:val="28"/>
          <w:szCs w:val="28"/>
        </w:rPr>
        <w:t xml:space="preserve">люднення прийнятого рішення </w:t>
      </w:r>
      <w:r w:rsidR="00110B6F" w:rsidRPr="00594FCB">
        <w:rPr>
          <w:color w:val="000000"/>
          <w:sz w:val="28"/>
          <w:szCs w:val="28"/>
        </w:rPr>
        <w:t xml:space="preserve">в друкованому виданні </w:t>
      </w:r>
      <w:r w:rsidR="00D71141" w:rsidRPr="00594FCB">
        <w:rPr>
          <w:color w:val="000000"/>
          <w:sz w:val="28"/>
          <w:szCs w:val="28"/>
        </w:rPr>
        <w:t xml:space="preserve">ТОВ </w:t>
      </w:r>
      <w:r w:rsidR="00110B6F" w:rsidRPr="00594FCB">
        <w:rPr>
          <w:color w:val="000000"/>
          <w:sz w:val="28"/>
          <w:szCs w:val="28"/>
        </w:rPr>
        <w:t xml:space="preserve">«Редакція газети «Вісник Кременчука» та </w:t>
      </w:r>
      <w:r w:rsidR="008F4952" w:rsidRPr="00594FCB">
        <w:rPr>
          <w:color w:val="000000"/>
          <w:sz w:val="28"/>
          <w:szCs w:val="28"/>
        </w:rPr>
        <w:t>на офіційному сайті</w:t>
      </w:r>
      <w:r w:rsidR="00571DE0" w:rsidRPr="00594FCB">
        <w:rPr>
          <w:color w:val="000000"/>
          <w:sz w:val="28"/>
          <w:szCs w:val="28"/>
        </w:rPr>
        <w:t xml:space="preserve"> Кременчуцької міської ради Полтавської області </w:t>
      </w:r>
      <w:hyperlink r:id="rId6" w:history="1">
        <w:r w:rsidR="00571DE0" w:rsidRPr="00594FCB">
          <w:rPr>
            <w:rStyle w:val="a5"/>
            <w:color w:val="auto"/>
            <w:sz w:val="28"/>
            <w:szCs w:val="28"/>
          </w:rPr>
          <w:t>www.kremen.gov.ua</w:t>
        </w:r>
      </w:hyperlink>
      <w:r w:rsidR="00571DE0" w:rsidRPr="00594FCB">
        <w:rPr>
          <w:sz w:val="28"/>
          <w:szCs w:val="28"/>
        </w:rPr>
        <w:t>,</w:t>
      </w:r>
      <w:r w:rsidR="00571DE0" w:rsidRPr="00594FCB">
        <w:rPr>
          <w:color w:val="000000"/>
          <w:sz w:val="28"/>
          <w:szCs w:val="28"/>
        </w:rPr>
        <w:t xml:space="preserve"> усні консультації під час звернень орендарів).</w:t>
      </w:r>
    </w:p>
    <w:p w:rsidR="009472C1" w:rsidRPr="009472C1" w:rsidRDefault="009472C1" w:rsidP="00593482">
      <w:pPr>
        <w:tabs>
          <w:tab w:val="left" w:pos="0"/>
        </w:tabs>
        <w:ind w:firstLine="851"/>
        <w:jc w:val="both"/>
        <w:rPr>
          <w:color w:val="000000"/>
          <w:sz w:val="16"/>
          <w:szCs w:val="16"/>
        </w:rPr>
      </w:pPr>
    </w:p>
    <w:p w:rsidR="00D47E91" w:rsidRDefault="00D47E91" w:rsidP="00D47E91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D47E91">
        <w:rPr>
          <w:b/>
          <w:color w:val="000000"/>
          <w:sz w:val="28"/>
          <w:szCs w:val="28"/>
        </w:rPr>
        <w:t>Висновок.</w:t>
      </w:r>
    </w:p>
    <w:p w:rsidR="009472C1" w:rsidRDefault="009472C1" w:rsidP="009472C1">
      <w:pPr>
        <w:pStyle w:val="a3"/>
        <w:tabs>
          <w:tab w:val="left" w:pos="284"/>
        </w:tabs>
        <w:ind w:left="0" w:firstLine="851"/>
        <w:jc w:val="both"/>
        <w:rPr>
          <w:color w:val="000000"/>
          <w:sz w:val="28"/>
          <w:szCs w:val="28"/>
        </w:rPr>
      </w:pPr>
      <w:r w:rsidRPr="008A1496">
        <w:rPr>
          <w:color w:val="000000"/>
          <w:sz w:val="28"/>
          <w:szCs w:val="28"/>
        </w:rPr>
        <w:t xml:space="preserve">У період з дати прийняття </w:t>
      </w:r>
      <w:r>
        <w:rPr>
          <w:color w:val="000000"/>
          <w:sz w:val="28"/>
          <w:szCs w:val="28"/>
        </w:rPr>
        <w:t>регуляторного акту (09.08.2018) до</w:t>
      </w:r>
      <w:r w:rsidRPr="008A1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серпня</w:t>
      </w:r>
      <w:r w:rsidRPr="008A149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8A1496">
        <w:rPr>
          <w:color w:val="000000"/>
          <w:sz w:val="28"/>
          <w:szCs w:val="28"/>
        </w:rPr>
        <w:t xml:space="preserve"> року орендарям не надавал</w:t>
      </w:r>
      <w:r>
        <w:rPr>
          <w:color w:val="000000"/>
          <w:sz w:val="28"/>
          <w:szCs w:val="28"/>
        </w:rPr>
        <w:t>ись дозволи</w:t>
      </w:r>
      <w:r w:rsidRPr="008A1496">
        <w:rPr>
          <w:color w:val="000000"/>
          <w:sz w:val="28"/>
          <w:szCs w:val="28"/>
        </w:rPr>
        <w:t xml:space="preserve"> на здійснення </w:t>
      </w:r>
      <w:r w:rsidRPr="00DB63C7">
        <w:rPr>
          <w:color w:val="000000"/>
          <w:sz w:val="28"/>
          <w:szCs w:val="28"/>
        </w:rPr>
        <w:t xml:space="preserve">невід’ємних </w:t>
      </w:r>
      <w:proofErr w:type="spellStart"/>
      <w:r w:rsidRPr="00DB63C7">
        <w:rPr>
          <w:color w:val="000000"/>
          <w:sz w:val="28"/>
          <w:szCs w:val="28"/>
        </w:rPr>
        <w:t>поліпшень</w:t>
      </w:r>
      <w:proofErr w:type="spellEnd"/>
      <w:r>
        <w:rPr>
          <w:color w:val="000000"/>
          <w:sz w:val="28"/>
          <w:szCs w:val="28"/>
        </w:rPr>
        <w:t xml:space="preserve"> орендованих об’</w:t>
      </w:r>
      <w:r w:rsidRPr="008A1496">
        <w:rPr>
          <w:color w:val="000000"/>
          <w:sz w:val="28"/>
          <w:szCs w:val="28"/>
        </w:rPr>
        <w:t>єктів</w:t>
      </w:r>
      <w:r>
        <w:rPr>
          <w:color w:val="000000"/>
          <w:sz w:val="28"/>
          <w:szCs w:val="28"/>
        </w:rPr>
        <w:t xml:space="preserve">. На дату повторного відстеження регуляторного акту звернень орендарів комунального майна, бажаючих здійснити невід’ємні поліпшення в орендованих приміщеннях до Управління </w:t>
      </w:r>
      <w:r>
        <w:rPr>
          <w:color w:val="000000"/>
          <w:sz w:val="28"/>
          <w:szCs w:val="28"/>
        </w:rPr>
        <w:lastRenderedPageBreak/>
        <w:t>міського майна Кременчуцької міської  ради  Полтавської області  не надходило.</w:t>
      </w:r>
    </w:p>
    <w:p w:rsidR="009472C1" w:rsidRDefault="009472C1" w:rsidP="009472C1">
      <w:pPr>
        <w:pStyle w:val="a3"/>
        <w:tabs>
          <w:tab w:val="left" w:pos="284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інформованості суб’єктів підприємницької діяльності про існування цього регуляторного акта дотримано: рішення оприлюднене в друкованому виданні ТОВ «Редакція газети «Вісник Кременчука» та на офіційному сайті Кременчуцької міської ради Полтавської області </w:t>
      </w:r>
      <w:hyperlink r:id="rId7" w:history="1">
        <w:r w:rsidRPr="00571DE0">
          <w:rPr>
            <w:rStyle w:val="a5"/>
            <w:color w:val="auto"/>
            <w:sz w:val="28"/>
            <w:szCs w:val="28"/>
          </w:rPr>
          <w:t>www.kremen.gov.ua</w:t>
        </w:r>
      </w:hyperlink>
      <w:r>
        <w:rPr>
          <w:sz w:val="28"/>
          <w:szCs w:val="28"/>
        </w:rPr>
        <w:t xml:space="preserve"> (сторінки Управління розвитку підприємництва, торгівлі, побуту та регуляторної політики виконавчого комітету Кременчуцької міської ради та Управління міського майна Кременчуцької міської ради Полтавської області).</w:t>
      </w:r>
    </w:p>
    <w:p w:rsidR="009472C1" w:rsidRDefault="009472C1" w:rsidP="009472C1">
      <w:pPr>
        <w:pStyle w:val="a3"/>
        <w:tabs>
          <w:tab w:val="left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Існування даного регуляторного акту завдяки інвестиційній діяльності орендаря впливає на сферу інтересів територіальної громади в цілому, органів місцевого самоврядування та окремих суб’єктів господарювання, а саме:</w:t>
      </w:r>
    </w:p>
    <w:p w:rsidR="009472C1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створює умови для покращення технічного стану об’єктів нерухомого майна комунальної власності за рахунок коштів орендаря;</w:t>
      </w:r>
    </w:p>
    <w:p w:rsidR="009472C1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економію бюджетних коштів та надає можливість спрямувати їх за іншими статтями;</w:t>
      </w:r>
    </w:p>
    <w:p w:rsidR="009472C1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впливає на можливість поліпшення стану орендованого майна шляхом отримання дозвільних документів (без порушення чинного законодавства);</w:t>
      </w:r>
    </w:p>
    <w:p w:rsidR="009472C1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дає змогу впорядкувати заходи, направлені на покращення фізичного (технічного) стану комунального майна та його споживчих якостей;</w:t>
      </w:r>
    </w:p>
    <w:p w:rsidR="009472C1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сприяє обов’язковому одержанню приписів від органів пожежної охорони та органів охорони праці з обов’язковим здійсненням зазначених в них видів ремонтних робіт в конкретних нежитлових приміщеннях з метою забезпечення пожежної безпеки, та запобігання нещасним випадкам і аваріям;</w:t>
      </w:r>
    </w:p>
    <w:p w:rsidR="009472C1" w:rsidRPr="00D25D93" w:rsidRDefault="009472C1" w:rsidP="009472C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дає підстави для контролю складу ремонтних робіт, стану їх виконання та обсягів на всіх етапах виконання.</w:t>
      </w:r>
      <w:r w:rsidRPr="00D25D93">
        <w:rPr>
          <w:sz w:val="28"/>
          <w:szCs w:val="28"/>
        </w:rPr>
        <w:t xml:space="preserve">  </w:t>
      </w:r>
    </w:p>
    <w:p w:rsidR="009472C1" w:rsidRPr="009472C1" w:rsidRDefault="009472C1" w:rsidP="009472C1">
      <w:pPr>
        <w:pStyle w:val="a3"/>
        <w:tabs>
          <w:tab w:val="left" w:pos="28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здійснення заходів з повторного відстеження регуляторний акт є актуальним та не потребує внесення змін та доповнень.</w:t>
      </w:r>
    </w:p>
    <w:p w:rsidR="00BC5E9B" w:rsidRPr="0060143B" w:rsidRDefault="00D71141" w:rsidP="0060143B">
      <w:pPr>
        <w:pStyle w:val="a3"/>
        <w:tabs>
          <w:tab w:val="left" w:pos="28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Наступне періодичне відстеження </w:t>
      </w:r>
      <w:r w:rsidR="00302457" w:rsidRPr="00302457">
        <w:rPr>
          <w:color w:val="000000"/>
          <w:sz w:val="28"/>
          <w:szCs w:val="28"/>
        </w:rPr>
        <w:t xml:space="preserve">дії даного регуляторного акта у </w:t>
      </w:r>
      <w:r>
        <w:rPr>
          <w:color w:val="000000"/>
          <w:sz w:val="28"/>
          <w:szCs w:val="28"/>
        </w:rPr>
        <w:t xml:space="preserve">відповідності до ст. 10 Закону України «Про засади державної регуляторної політики у сфері господарської діяльності» зі змінами </w:t>
      </w:r>
      <w:r w:rsidR="007B1A3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доповненнями </w:t>
      </w:r>
      <w:r w:rsidR="007B1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 здійснюватися через 3 (три) роки</w:t>
      </w:r>
      <w:r w:rsidR="00BC5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дати закінчення заходів з повторного відстеження за умови, що даний регуляторний акт буде діючим.</w:t>
      </w:r>
      <w:r w:rsidR="00BC5E9B">
        <w:rPr>
          <w:color w:val="000000"/>
          <w:sz w:val="28"/>
          <w:szCs w:val="28"/>
        </w:rPr>
        <w:t xml:space="preserve">        </w:t>
      </w:r>
    </w:p>
    <w:p w:rsidR="005123A7" w:rsidRDefault="005123A7" w:rsidP="007A0D8E">
      <w:pPr>
        <w:pStyle w:val="1"/>
        <w:spacing w:before="440"/>
        <w:jc w:val="both"/>
        <w:rPr>
          <w:color w:val="000000"/>
          <w:sz w:val="28"/>
          <w:szCs w:val="28"/>
          <w:lang w:val="uk-UA"/>
        </w:rPr>
      </w:pPr>
    </w:p>
    <w:p w:rsidR="00A958DA" w:rsidRPr="00A958DA" w:rsidRDefault="00C22FE6" w:rsidP="00A958DA">
      <w:pPr>
        <w:pStyle w:val="1"/>
        <w:ind w:left="4536" w:hanging="453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="00A958DA" w:rsidRPr="00A958DA">
        <w:rPr>
          <w:b/>
          <w:color w:val="000000"/>
          <w:sz w:val="28"/>
          <w:szCs w:val="28"/>
          <w:lang w:val="uk-UA"/>
        </w:rPr>
        <w:t>аступник</w:t>
      </w:r>
    </w:p>
    <w:p w:rsidR="00A958DA" w:rsidRDefault="00A958DA" w:rsidP="00A958DA">
      <w:pPr>
        <w:pStyle w:val="1"/>
        <w:ind w:left="4536" w:hanging="4536"/>
        <w:jc w:val="both"/>
        <w:rPr>
          <w:b/>
          <w:color w:val="000000"/>
          <w:sz w:val="28"/>
          <w:szCs w:val="28"/>
          <w:lang w:val="uk-UA"/>
        </w:rPr>
      </w:pPr>
      <w:r w:rsidRPr="00A958DA">
        <w:rPr>
          <w:b/>
          <w:color w:val="000000"/>
          <w:sz w:val="28"/>
          <w:szCs w:val="28"/>
          <w:lang w:val="uk-UA"/>
        </w:rPr>
        <w:t>міського голови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7B1A3A">
        <w:rPr>
          <w:b/>
          <w:color w:val="000000"/>
          <w:sz w:val="28"/>
          <w:szCs w:val="28"/>
          <w:lang w:val="uk-UA"/>
        </w:rPr>
        <w:t xml:space="preserve">   </w:t>
      </w:r>
      <w:r w:rsidR="00C22FE6">
        <w:rPr>
          <w:b/>
          <w:color w:val="000000"/>
          <w:sz w:val="28"/>
          <w:szCs w:val="28"/>
          <w:lang w:val="uk-UA"/>
        </w:rPr>
        <w:t>О.П.УСАНОВА</w:t>
      </w:r>
    </w:p>
    <w:p w:rsidR="00560F66" w:rsidRDefault="00560F66" w:rsidP="00A958DA">
      <w:pPr>
        <w:pStyle w:val="1"/>
        <w:ind w:left="4536" w:hanging="4536"/>
        <w:jc w:val="both"/>
        <w:rPr>
          <w:b/>
          <w:color w:val="000000"/>
          <w:sz w:val="28"/>
          <w:szCs w:val="28"/>
          <w:lang w:val="uk-UA"/>
        </w:rPr>
      </w:pPr>
    </w:p>
    <w:p w:rsidR="007A0D8E" w:rsidRDefault="00560F66" w:rsidP="00D47E91">
      <w:pPr>
        <w:pStyle w:val="1"/>
        <w:ind w:left="4536" w:hanging="453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«____»</w:t>
      </w:r>
      <w:r w:rsidR="005745E9">
        <w:rPr>
          <w:b/>
          <w:color w:val="000000"/>
          <w:sz w:val="28"/>
          <w:szCs w:val="28"/>
          <w:lang w:val="uk-UA"/>
        </w:rPr>
        <w:t>__________201</w:t>
      </w:r>
      <w:r w:rsidR="00D25D93">
        <w:rPr>
          <w:b/>
          <w:color w:val="000000"/>
          <w:sz w:val="28"/>
          <w:szCs w:val="28"/>
          <w:lang w:val="uk-UA"/>
        </w:rPr>
        <w:t>9</w:t>
      </w:r>
    </w:p>
    <w:p w:rsidR="0062537F" w:rsidRDefault="0062537F" w:rsidP="00A958DA">
      <w:pPr>
        <w:pStyle w:val="1"/>
        <w:spacing w:before="440"/>
        <w:jc w:val="both"/>
        <w:rPr>
          <w:color w:val="000000"/>
          <w:sz w:val="16"/>
          <w:szCs w:val="16"/>
          <w:lang w:val="uk-UA"/>
        </w:rPr>
      </w:pPr>
    </w:p>
    <w:p w:rsidR="002D6A00" w:rsidRPr="002D6A00" w:rsidRDefault="002D6A00" w:rsidP="00A958DA">
      <w:pPr>
        <w:pStyle w:val="1"/>
        <w:spacing w:before="440"/>
        <w:jc w:val="both"/>
        <w:rPr>
          <w:color w:val="000000"/>
          <w:sz w:val="16"/>
          <w:szCs w:val="16"/>
          <w:lang w:val="uk-UA"/>
        </w:rPr>
      </w:pPr>
      <w:proofErr w:type="spellStart"/>
      <w:r w:rsidRPr="002D6A00">
        <w:rPr>
          <w:color w:val="000000"/>
          <w:sz w:val="16"/>
          <w:szCs w:val="16"/>
          <w:lang w:val="uk-UA"/>
        </w:rPr>
        <w:t>Галузинська</w:t>
      </w:r>
      <w:proofErr w:type="spellEnd"/>
      <w:r>
        <w:rPr>
          <w:color w:val="000000"/>
          <w:sz w:val="16"/>
          <w:szCs w:val="16"/>
          <w:lang w:val="uk-UA"/>
        </w:rPr>
        <w:t xml:space="preserve"> </w:t>
      </w:r>
      <w:r w:rsidRPr="002D6A00">
        <w:rPr>
          <w:color w:val="000000"/>
          <w:sz w:val="16"/>
          <w:szCs w:val="16"/>
          <w:lang w:val="uk-UA"/>
        </w:rPr>
        <w:t>І.Є,</w:t>
      </w:r>
    </w:p>
    <w:p w:rsidR="00AF0F70" w:rsidRPr="00DA1F70" w:rsidRDefault="007A0D8E" w:rsidP="00A958DA">
      <w:pPr>
        <w:pStyle w:val="1"/>
        <w:jc w:val="both"/>
        <w:rPr>
          <w:color w:val="000000"/>
          <w:sz w:val="16"/>
          <w:szCs w:val="16"/>
          <w:lang w:val="en-US"/>
        </w:rPr>
        <w:sectPr w:rsidR="00AF0F70" w:rsidRPr="00DA1F70">
          <w:pgSz w:w="11907" w:h="16840"/>
          <w:pgMar w:top="1134" w:right="624" w:bottom="1134" w:left="1701" w:header="680" w:footer="794" w:gutter="0"/>
          <w:pgNumType w:start="1"/>
          <w:cols w:space="720"/>
        </w:sectPr>
      </w:pPr>
      <w:r>
        <w:rPr>
          <w:color w:val="000000"/>
          <w:sz w:val="16"/>
          <w:szCs w:val="16"/>
          <w:lang w:val="uk-UA"/>
        </w:rPr>
        <w:t>73</w:t>
      </w:r>
      <w:r w:rsidR="002D6A00" w:rsidRPr="002D6A00">
        <w:rPr>
          <w:color w:val="000000"/>
          <w:sz w:val="16"/>
          <w:szCs w:val="16"/>
          <w:lang w:val="uk-UA"/>
        </w:rPr>
        <w:t>-12-7</w:t>
      </w:r>
      <w:r w:rsidR="002B5D9C">
        <w:rPr>
          <w:color w:val="000000"/>
          <w:sz w:val="16"/>
          <w:szCs w:val="16"/>
          <w:lang w:val="uk-UA"/>
        </w:rPr>
        <w:t>6</w:t>
      </w:r>
    </w:p>
    <w:p w:rsidR="00757868" w:rsidRDefault="00757868" w:rsidP="002B5D9C">
      <w:pPr>
        <w:tabs>
          <w:tab w:val="left" w:pos="7088"/>
        </w:tabs>
      </w:pPr>
    </w:p>
    <w:sectPr w:rsidR="00757868" w:rsidSect="0075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D97"/>
    <w:multiLevelType w:val="hybridMultilevel"/>
    <w:tmpl w:val="CE74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14CA"/>
    <w:multiLevelType w:val="hybridMultilevel"/>
    <w:tmpl w:val="F7D8DC54"/>
    <w:lvl w:ilvl="0" w:tplc="0B5AC48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0F4A"/>
    <w:multiLevelType w:val="hybridMultilevel"/>
    <w:tmpl w:val="98F0D4D4"/>
    <w:lvl w:ilvl="0" w:tplc="646C1CF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D7A0D0E"/>
    <w:multiLevelType w:val="hybridMultilevel"/>
    <w:tmpl w:val="E612066E"/>
    <w:lvl w:ilvl="0" w:tplc="70AAA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70"/>
    <w:rsid w:val="00020413"/>
    <w:rsid w:val="00046B89"/>
    <w:rsid w:val="00054647"/>
    <w:rsid w:val="000E4E5B"/>
    <w:rsid w:val="001108D6"/>
    <w:rsid w:val="00110B6F"/>
    <w:rsid w:val="0012399C"/>
    <w:rsid w:val="00237CE1"/>
    <w:rsid w:val="002B5D9C"/>
    <w:rsid w:val="002D6A00"/>
    <w:rsid w:val="00302457"/>
    <w:rsid w:val="0033439A"/>
    <w:rsid w:val="003607FD"/>
    <w:rsid w:val="004B157A"/>
    <w:rsid w:val="004D684E"/>
    <w:rsid w:val="0050480E"/>
    <w:rsid w:val="005123A7"/>
    <w:rsid w:val="00512D5D"/>
    <w:rsid w:val="00520ADB"/>
    <w:rsid w:val="00560F66"/>
    <w:rsid w:val="00571DE0"/>
    <w:rsid w:val="005745E9"/>
    <w:rsid w:val="00585879"/>
    <w:rsid w:val="00593482"/>
    <w:rsid w:val="00594FCB"/>
    <w:rsid w:val="0060143B"/>
    <w:rsid w:val="006132F6"/>
    <w:rsid w:val="00625133"/>
    <w:rsid w:val="0062537F"/>
    <w:rsid w:val="00630A92"/>
    <w:rsid w:val="00686C0F"/>
    <w:rsid w:val="006B7314"/>
    <w:rsid w:val="00705EF7"/>
    <w:rsid w:val="00757868"/>
    <w:rsid w:val="007941EA"/>
    <w:rsid w:val="007A0D8E"/>
    <w:rsid w:val="007B1A3A"/>
    <w:rsid w:val="007E17FA"/>
    <w:rsid w:val="008011C6"/>
    <w:rsid w:val="00817FB7"/>
    <w:rsid w:val="00881C95"/>
    <w:rsid w:val="008961FB"/>
    <w:rsid w:val="008A1496"/>
    <w:rsid w:val="008F4952"/>
    <w:rsid w:val="00922E64"/>
    <w:rsid w:val="009472C1"/>
    <w:rsid w:val="00972AF8"/>
    <w:rsid w:val="009C6C10"/>
    <w:rsid w:val="00A132CE"/>
    <w:rsid w:val="00A44991"/>
    <w:rsid w:val="00A82BEC"/>
    <w:rsid w:val="00A92D68"/>
    <w:rsid w:val="00A958DA"/>
    <w:rsid w:val="00AD1CE9"/>
    <w:rsid w:val="00AE66A5"/>
    <w:rsid w:val="00AE7E2A"/>
    <w:rsid w:val="00AF0F70"/>
    <w:rsid w:val="00B32E9C"/>
    <w:rsid w:val="00B65742"/>
    <w:rsid w:val="00BB5DAC"/>
    <w:rsid w:val="00BC5E9B"/>
    <w:rsid w:val="00C047F2"/>
    <w:rsid w:val="00C22FE6"/>
    <w:rsid w:val="00C31181"/>
    <w:rsid w:val="00C3587D"/>
    <w:rsid w:val="00C77825"/>
    <w:rsid w:val="00C95DFC"/>
    <w:rsid w:val="00D0078A"/>
    <w:rsid w:val="00D22D04"/>
    <w:rsid w:val="00D25D93"/>
    <w:rsid w:val="00D310D6"/>
    <w:rsid w:val="00D47E91"/>
    <w:rsid w:val="00D55027"/>
    <w:rsid w:val="00D63BEB"/>
    <w:rsid w:val="00D71141"/>
    <w:rsid w:val="00DA1F70"/>
    <w:rsid w:val="00DB63C7"/>
    <w:rsid w:val="00E156A8"/>
    <w:rsid w:val="00E343F5"/>
    <w:rsid w:val="00E81463"/>
    <w:rsid w:val="00F23614"/>
    <w:rsid w:val="00F44096"/>
    <w:rsid w:val="00F8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F0F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078A"/>
    <w:pPr>
      <w:ind w:left="720"/>
      <w:contextualSpacing/>
    </w:pPr>
  </w:style>
  <w:style w:type="table" w:styleId="a4">
    <w:name w:val="Table Grid"/>
    <w:basedOn w:val="a1"/>
    <w:uiPriority w:val="59"/>
    <w:rsid w:val="00613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1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eme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e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3489-1039-4285-ABF5-07B5F278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2019-08-27T13:20:00Z</cp:lastPrinted>
  <dcterms:created xsi:type="dcterms:W3CDTF">2019-08-19T11:17:00Z</dcterms:created>
  <dcterms:modified xsi:type="dcterms:W3CDTF">2020-05-04T06:09:00Z</dcterms:modified>
</cp:coreProperties>
</file>