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41" w:rsidRDefault="007F3B41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tbl>
      <w:tblPr>
        <w:tblW w:w="10260" w:type="dxa"/>
        <w:tblInd w:w="108" w:type="dxa"/>
        <w:tblLook w:val="01E0"/>
      </w:tblPr>
      <w:tblGrid>
        <w:gridCol w:w="2976"/>
        <w:gridCol w:w="7284"/>
      </w:tblGrid>
      <w:tr w:rsidR="007F3B41" w:rsidRPr="00AD2853" w:rsidTr="002B04C3">
        <w:trPr>
          <w:trHeight w:val="1624"/>
        </w:trPr>
        <w:tc>
          <w:tcPr>
            <w:tcW w:w="2976" w:type="dxa"/>
            <w:vMerge w:val="restart"/>
            <w:vAlign w:val="center"/>
          </w:tcPr>
          <w:p w:rsidR="007F3B41" w:rsidRDefault="007F3B41" w:rsidP="002B04C3">
            <w:pPr>
              <w:jc w:val="center"/>
            </w:pPr>
            <w:r>
              <w:rPr>
                <w:noProof/>
                <w:sz w:val="22"/>
                <w:lang w:val="ru-RU"/>
              </w:rPr>
              <w:drawing>
                <wp:inline distT="0" distB="0" distL="0" distR="0">
                  <wp:extent cx="1539293" cy="1539293"/>
                  <wp:effectExtent l="19050" t="0" r="3757" b="0"/>
                  <wp:docPr id="2" name="Рисунок 3" descr="Описание: C:\Users\User\Desktop\СитиЛайтНь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User\Desktop\СитиЛайтНь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485" cy="154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4" w:type="dxa"/>
            <w:tcBorders>
              <w:bottom w:val="thickThinSmallGap" w:sz="24" w:space="0" w:color="auto"/>
            </w:tcBorders>
            <w:vAlign w:val="center"/>
          </w:tcPr>
          <w:p w:rsidR="007F3B41" w:rsidRPr="009E6CF6" w:rsidRDefault="007F3B41" w:rsidP="002B04C3">
            <w:pPr>
              <w:contextualSpacing/>
              <w:jc w:val="center"/>
              <w:rPr>
                <w:rFonts w:ascii="Elektra Light Pro" w:hAnsi="Elektra Light Pro" w:cs="Courier New"/>
                <w:b/>
                <w:sz w:val="32"/>
                <w:szCs w:val="32"/>
              </w:rPr>
            </w:pPr>
            <w:r w:rsidRPr="009E6CF6">
              <w:rPr>
                <w:rFonts w:ascii="Elektra Light Pro Cyr" w:hAnsi="Elektra Light Pro Cyr" w:cs="Courier New"/>
                <w:b/>
                <w:sz w:val="32"/>
                <w:szCs w:val="32"/>
              </w:rPr>
              <w:t>КОМУНАЛЬНЕ ПІДПРИЄМСТВО</w:t>
            </w:r>
          </w:p>
          <w:p w:rsidR="007F3B41" w:rsidRPr="009E6CF6" w:rsidRDefault="007F3B41" w:rsidP="002B04C3">
            <w:pPr>
              <w:contextualSpacing/>
              <w:jc w:val="center"/>
              <w:rPr>
                <w:rFonts w:ascii="Elektra Light Pro" w:hAnsi="Elektra Light Pro" w:cs="Courier New"/>
                <w:b/>
                <w:sz w:val="32"/>
                <w:szCs w:val="32"/>
                <w:lang w:val="ru-RU"/>
              </w:rPr>
            </w:pPr>
            <w:r w:rsidRPr="009E6CF6">
              <w:rPr>
                <w:rFonts w:ascii="Elektra Light Pro Cyr" w:hAnsi="Elektra Light Pro Cyr" w:cs="Courier New"/>
                <w:b/>
                <w:sz w:val="32"/>
                <w:szCs w:val="32"/>
              </w:rPr>
              <w:t>«М І С Ь К С В І Т Л О»</w:t>
            </w:r>
          </w:p>
          <w:p w:rsidR="007F3B41" w:rsidRPr="00AD2853" w:rsidRDefault="007F3B41" w:rsidP="002B04C3">
            <w:pPr>
              <w:contextualSpacing/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9E6CF6">
              <w:rPr>
                <w:rFonts w:ascii="Elektra Light Pro Cyr" w:hAnsi="Elektra Light Pro Cyr" w:cs="Courier New"/>
                <w:b/>
                <w:sz w:val="32"/>
                <w:szCs w:val="32"/>
                <w:lang w:val="ru-RU"/>
              </w:rPr>
              <w:t>КРЕМЕНЧУЦЬКО</w:t>
            </w:r>
            <w:r w:rsidRPr="009E6CF6">
              <w:rPr>
                <w:rFonts w:ascii="Elektra Light Pro Cyr" w:hAnsi="Elektra Light Pro Cyr" w:cs="Courier New"/>
                <w:b/>
                <w:sz w:val="32"/>
                <w:szCs w:val="32"/>
              </w:rPr>
              <w:t>Ї МІСЬКОЇ РАДИ КРЕМЕНЧУЦЬКОГО РАЙОНУ ПОЛТАВСЬКОЇ ОБЛАСТІ</w:t>
            </w:r>
          </w:p>
        </w:tc>
      </w:tr>
      <w:tr w:rsidR="007F3B41" w:rsidRPr="00457AA8" w:rsidTr="002B04C3">
        <w:trPr>
          <w:trHeight w:val="550"/>
        </w:trPr>
        <w:tc>
          <w:tcPr>
            <w:tcW w:w="2976" w:type="dxa"/>
            <w:vMerge/>
            <w:vAlign w:val="center"/>
          </w:tcPr>
          <w:p w:rsidR="007F3B41" w:rsidRPr="009E6CF6" w:rsidRDefault="007F3B41" w:rsidP="002B0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4" w:type="dxa"/>
            <w:tcBorders>
              <w:top w:val="thinThickLargeGap" w:sz="24" w:space="0" w:color="auto"/>
            </w:tcBorders>
            <w:vAlign w:val="center"/>
          </w:tcPr>
          <w:p w:rsidR="007F3B41" w:rsidRPr="009E6CF6" w:rsidRDefault="007F3B41" w:rsidP="009E6CF6">
            <w:pPr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 w:rsidRPr="009E6CF6">
              <w:rPr>
                <w:rFonts w:ascii="Book Antiqua" w:hAnsi="Book Antiqua"/>
                <w:i/>
                <w:sz w:val="18"/>
                <w:szCs w:val="18"/>
              </w:rPr>
              <w:t xml:space="preserve">просп. Свободи, буд. </w:t>
            </w:r>
            <w:smartTag w:uri="urn:schemas-microsoft-com:office:smarttags" w:element="metricconverter">
              <w:smartTagPr>
                <w:attr w:name="ProductID" w:val="150, м"/>
              </w:smartTagPr>
              <w:r w:rsidRPr="009E6CF6">
                <w:rPr>
                  <w:rFonts w:ascii="Book Antiqua" w:hAnsi="Book Antiqua"/>
                  <w:i/>
                  <w:sz w:val="18"/>
                  <w:szCs w:val="18"/>
                </w:rPr>
                <w:t>150, м</w:t>
              </w:r>
            </w:smartTag>
            <w:r w:rsidRPr="009E6CF6">
              <w:rPr>
                <w:rFonts w:ascii="Book Antiqua" w:hAnsi="Book Antiqua"/>
                <w:i/>
                <w:sz w:val="18"/>
                <w:szCs w:val="18"/>
              </w:rPr>
              <w:t>. Кременчук, 39623</w:t>
            </w:r>
          </w:p>
          <w:p w:rsidR="007F3B41" w:rsidRPr="009E6CF6" w:rsidRDefault="007F3B41" w:rsidP="002B04C3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9E6CF6">
              <w:rPr>
                <w:rFonts w:ascii="Book Antiqua" w:hAnsi="Book Antiqua"/>
                <w:i/>
                <w:sz w:val="18"/>
                <w:szCs w:val="18"/>
              </w:rPr>
              <w:t>тел</w:t>
            </w:r>
            <w:proofErr w:type="spellEnd"/>
            <w:r w:rsidRPr="009E6CF6">
              <w:rPr>
                <w:rFonts w:ascii="Book Antiqua" w:hAnsi="Book Antiqua"/>
                <w:i/>
                <w:sz w:val="18"/>
                <w:szCs w:val="18"/>
              </w:rPr>
              <w:t>/факс 05366-515-16, е-</w:t>
            </w:r>
            <w:r w:rsidRPr="009E6CF6">
              <w:rPr>
                <w:rFonts w:ascii="Book Antiqua" w:hAnsi="Book Antiqua"/>
                <w:i/>
                <w:sz w:val="18"/>
                <w:szCs w:val="18"/>
                <w:lang w:val="en-US"/>
              </w:rPr>
              <w:t>mail</w:t>
            </w:r>
            <w:r w:rsidRPr="009E6CF6">
              <w:rPr>
                <w:rFonts w:ascii="Book Antiqua" w:hAnsi="Book Antiqua"/>
                <w:i/>
                <w:sz w:val="18"/>
                <w:szCs w:val="18"/>
              </w:rPr>
              <w:t xml:space="preserve">: </w:t>
            </w:r>
            <w:r w:rsidRPr="009E6CF6">
              <w:rPr>
                <w:rFonts w:ascii="Book Antiqua" w:hAnsi="Book Antiqua"/>
                <w:bCs/>
                <w:i/>
                <w:sz w:val="18"/>
                <w:szCs w:val="18"/>
                <w:shd w:val="clear" w:color="auto" w:fill="FFFFFF"/>
              </w:rPr>
              <w:t>kremsvitlo@ukr.net</w:t>
            </w:r>
          </w:p>
          <w:p w:rsidR="007F3B41" w:rsidRPr="009E6CF6" w:rsidRDefault="007F3B41" w:rsidP="002B04C3">
            <w:pPr>
              <w:jc w:val="center"/>
              <w:rPr>
                <w:i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9E6CF6">
              <w:rPr>
                <w:i/>
                <w:sz w:val="18"/>
                <w:szCs w:val="18"/>
                <w:lang w:val="ru-RU"/>
              </w:rPr>
              <w:t>р</w:t>
            </w:r>
            <w:proofErr w:type="spellEnd"/>
            <w:proofErr w:type="gramEnd"/>
            <w:r w:rsidRPr="009E6CF6">
              <w:rPr>
                <w:i/>
                <w:sz w:val="18"/>
                <w:szCs w:val="18"/>
                <w:lang w:val="ru-RU"/>
              </w:rPr>
              <w:t>/</w:t>
            </w:r>
            <w:proofErr w:type="spellStart"/>
            <w:r w:rsidRPr="009E6CF6">
              <w:rPr>
                <w:i/>
                <w:sz w:val="18"/>
                <w:szCs w:val="18"/>
                <w:lang w:val="ru-RU"/>
              </w:rPr>
              <w:t>р</w:t>
            </w:r>
            <w:proofErr w:type="spellEnd"/>
            <w:r w:rsidRPr="009E6CF6">
              <w:rPr>
                <w:i/>
                <w:sz w:val="18"/>
                <w:szCs w:val="18"/>
                <w:lang w:val="ru-RU"/>
              </w:rPr>
              <w:t xml:space="preserve"> № </w:t>
            </w:r>
            <w:r w:rsidRPr="009E6CF6">
              <w:rPr>
                <w:bCs/>
                <w:i/>
                <w:sz w:val="18"/>
                <w:szCs w:val="18"/>
                <w:lang w:val="ru-RU"/>
              </w:rPr>
              <w:t>UA893003460000026005093801802</w:t>
            </w:r>
            <w:r w:rsidRPr="009E6CF6">
              <w:rPr>
                <w:i/>
                <w:sz w:val="18"/>
                <w:szCs w:val="18"/>
                <w:lang w:val="ru-RU"/>
              </w:rPr>
              <w:t xml:space="preserve"> в АТ "АЛЬФА-БАНК", </w:t>
            </w:r>
          </w:p>
          <w:p w:rsidR="007F3B41" w:rsidRPr="009E6CF6" w:rsidRDefault="007F3B41" w:rsidP="002B04C3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9E6CF6">
              <w:rPr>
                <w:i/>
                <w:sz w:val="18"/>
                <w:szCs w:val="18"/>
              </w:rPr>
              <w:t>код ЄДРПОУ 03338136, свідоцтво № 200134789, ІПН № 033381316038</w:t>
            </w:r>
          </w:p>
        </w:tc>
      </w:tr>
      <w:tr w:rsidR="007F3B41" w:rsidRPr="00457AA8" w:rsidTr="002B04C3">
        <w:tblPrEx>
          <w:tblBorders>
            <w:top w:val="thickThinLargeGap" w:sz="24" w:space="0" w:color="auto"/>
          </w:tblBorders>
          <w:tblLook w:val="0000"/>
        </w:tblPrEx>
        <w:trPr>
          <w:trHeight w:val="100"/>
        </w:trPr>
        <w:tc>
          <w:tcPr>
            <w:tcW w:w="10260" w:type="dxa"/>
            <w:gridSpan w:val="2"/>
            <w:tcBorders>
              <w:bottom w:val="thickThinLargeGap" w:sz="24" w:space="0" w:color="auto"/>
            </w:tcBorders>
          </w:tcPr>
          <w:p w:rsidR="007F3B41" w:rsidRPr="009E6CF6" w:rsidRDefault="007F3B41" w:rsidP="002B04C3">
            <w:pPr>
              <w:rPr>
                <w:b/>
                <w:sz w:val="18"/>
                <w:szCs w:val="18"/>
              </w:rPr>
            </w:pPr>
          </w:p>
        </w:tc>
      </w:tr>
    </w:tbl>
    <w:p w:rsidR="004035A6" w:rsidRDefault="004035A6" w:rsidP="009E6CF6">
      <w:pPr>
        <w:tabs>
          <w:tab w:val="left" w:pos="3119"/>
          <w:tab w:val="left" w:pos="5387"/>
          <w:tab w:val="left" w:pos="7088"/>
        </w:tabs>
        <w:rPr>
          <w:b/>
          <w:sz w:val="28"/>
        </w:rPr>
      </w:pPr>
    </w:p>
    <w:p w:rsidR="004035A6" w:rsidRPr="00EE1596" w:rsidRDefault="004035A6" w:rsidP="004035A6">
      <w:pPr>
        <w:tabs>
          <w:tab w:val="left" w:pos="567"/>
        </w:tabs>
        <w:spacing w:line="360" w:lineRule="auto"/>
        <w:jc w:val="center"/>
        <w:rPr>
          <w:b/>
          <w:bCs/>
          <w:sz w:val="28"/>
          <w:szCs w:val="28"/>
        </w:rPr>
      </w:pPr>
      <w:r w:rsidRPr="00EE1596">
        <w:rPr>
          <w:b/>
          <w:bCs/>
          <w:sz w:val="28"/>
          <w:szCs w:val="28"/>
        </w:rPr>
        <w:t>АНАЛІЗ</w:t>
      </w:r>
      <w:bookmarkStart w:id="0" w:name="_GoBack"/>
      <w:bookmarkEnd w:id="0"/>
    </w:p>
    <w:p w:rsidR="004035A6" w:rsidRPr="00EE1596" w:rsidRDefault="004035A6" w:rsidP="004035A6">
      <w:pPr>
        <w:tabs>
          <w:tab w:val="left" w:pos="567"/>
        </w:tabs>
        <w:spacing w:line="360" w:lineRule="auto"/>
        <w:jc w:val="center"/>
        <w:rPr>
          <w:b/>
          <w:bCs/>
          <w:sz w:val="28"/>
          <w:szCs w:val="28"/>
        </w:rPr>
      </w:pPr>
      <w:r w:rsidRPr="00EE1596">
        <w:rPr>
          <w:b/>
          <w:bCs/>
          <w:sz w:val="28"/>
          <w:szCs w:val="28"/>
        </w:rPr>
        <w:t>фінансово-господарської діяльності</w:t>
      </w:r>
    </w:p>
    <w:p w:rsidR="004035A6" w:rsidRPr="00EE1596" w:rsidRDefault="004035A6" w:rsidP="004035A6">
      <w:pPr>
        <w:tabs>
          <w:tab w:val="left" w:pos="567"/>
        </w:tabs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EE1596">
        <w:rPr>
          <w:b/>
          <w:bCs/>
          <w:sz w:val="28"/>
          <w:szCs w:val="28"/>
        </w:rPr>
        <w:t>КП</w:t>
      </w:r>
      <w:proofErr w:type="spellEnd"/>
      <w:r w:rsidRPr="00EE1596">
        <w:rPr>
          <w:b/>
          <w:bCs/>
          <w:sz w:val="28"/>
          <w:szCs w:val="28"/>
        </w:rPr>
        <w:t xml:space="preserve"> «</w:t>
      </w:r>
      <w:proofErr w:type="spellStart"/>
      <w:r w:rsidRPr="00EE1596">
        <w:rPr>
          <w:b/>
          <w:bCs/>
          <w:sz w:val="28"/>
          <w:szCs w:val="28"/>
        </w:rPr>
        <w:t>Міськсвітло</w:t>
      </w:r>
      <w:proofErr w:type="spellEnd"/>
      <w:r w:rsidRPr="00EE1596">
        <w:rPr>
          <w:b/>
          <w:bCs/>
          <w:sz w:val="28"/>
          <w:szCs w:val="28"/>
        </w:rPr>
        <w:t>» за  20</w:t>
      </w:r>
      <w:r>
        <w:rPr>
          <w:b/>
          <w:bCs/>
          <w:sz w:val="28"/>
          <w:szCs w:val="28"/>
        </w:rPr>
        <w:t>21</w:t>
      </w:r>
      <w:r w:rsidRPr="00EE1596">
        <w:rPr>
          <w:b/>
          <w:bCs/>
          <w:sz w:val="28"/>
          <w:szCs w:val="28"/>
        </w:rPr>
        <w:t xml:space="preserve"> рік</w:t>
      </w:r>
    </w:p>
    <w:p w:rsidR="004035A6" w:rsidRDefault="004035A6" w:rsidP="004035A6">
      <w:pPr>
        <w:tabs>
          <w:tab w:val="left" w:pos="567"/>
        </w:tabs>
        <w:spacing w:line="360" w:lineRule="auto"/>
        <w:ind w:firstLine="360"/>
        <w:jc w:val="both"/>
        <w:rPr>
          <w:b/>
          <w:bCs/>
          <w:sz w:val="16"/>
          <w:szCs w:val="16"/>
        </w:rPr>
      </w:pPr>
    </w:p>
    <w:p w:rsidR="004035A6" w:rsidRDefault="004035A6" w:rsidP="004035A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AB39AF">
        <w:rPr>
          <w:sz w:val="28"/>
          <w:szCs w:val="28"/>
        </w:rPr>
        <w:t xml:space="preserve">До основних напрямків діяльності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Міськсвітло</w:t>
      </w:r>
      <w:proofErr w:type="spellEnd"/>
      <w:r>
        <w:rPr>
          <w:sz w:val="28"/>
          <w:szCs w:val="28"/>
        </w:rPr>
        <w:t xml:space="preserve">» </w:t>
      </w:r>
      <w:r w:rsidRPr="00AB39AF">
        <w:rPr>
          <w:sz w:val="28"/>
          <w:szCs w:val="28"/>
        </w:rPr>
        <w:t>відноситься ремонт</w:t>
      </w:r>
      <w:r>
        <w:rPr>
          <w:sz w:val="28"/>
          <w:szCs w:val="28"/>
        </w:rPr>
        <w:t xml:space="preserve"> та</w:t>
      </w:r>
      <w:r w:rsidRPr="00AB39AF">
        <w:rPr>
          <w:sz w:val="28"/>
          <w:szCs w:val="28"/>
        </w:rPr>
        <w:t xml:space="preserve"> утримання мереж зовнішнього освітлення та світлофорних об’єктів</w:t>
      </w:r>
      <w:r>
        <w:rPr>
          <w:sz w:val="28"/>
          <w:szCs w:val="28"/>
        </w:rPr>
        <w:t>.</w:t>
      </w:r>
    </w:p>
    <w:p w:rsidR="004035A6" w:rsidRPr="00AB39AF" w:rsidRDefault="004035A6" w:rsidP="004035A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Спискова</w:t>
      </w:r>
      <w:proofErr w:type="spellEnd"/>
      <w:r>
        <w:rPr>
          <w:sz w:val="28"/>
          <w:szCs w:val="28"/>
        </w:rPr>
        <w:t xml:space="preserve"> чисельність станом на 01.01.2021 складала – 48 чоловік, станом на 31.12.2021 склала – 47 чоловік, зменшення відбулося за рахунок звільнення за угодою сторін. </w:t>
      </w:r>
    </w:p>
    <w:p w:rsidR="004035A6" w:rsidRPr="00FE0311" w:rsidRDefault="004035A6" w:rsidP="004035A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мету створення та специфіку роботи, підприємство майже на 100% фінансується за рахунок коштів </w:t>
      </w:r>
      <w:r w:rsidRPr="006513D0">
        <w:rPr>
          <w:sz w:val="28"/>
          <w:szCs w:val="28"/>
        </w:rPr>
        <w:t>з бюджету Кременчуцької міської територіальної  громади</w:t>
      </w:r>
      <w:r>
        <w:rPr>
          <w:sz w:val="28"/>
          <w:szCs w:val="28"/>
        </w:rPr>
        <w:t xml:space="preserve">. </w:t>
      </w:r>
    </w:p>
    <w:p w:rsidR="004035A6" w:rsidRPr="00E13FEB" w:rsidRDefault="004035A6" w:rsidP="004035A6">
      <w:pPr>
        <w:shd w:val="clear" w:color="auto" w:fill="FFFFFF"/>
        <w:tabs>
          <w:tab w:val="left" w:pos="567"/>
        </w:tabs>
        <w:spacing w:line="360" w:lineRule="auto"/>
        <w:ind w:right="34" w:firstLine="567"/>
        <w:jc w:val="both"/>
        <w:rPr>
          <w:sz w:val="28"/>
          <w:szCs w:val="28"/>
        </w:rPr>
      </w:pPr>
      <w:r w:rsidRPr="00E13FEB">
        <w:rPr>
          <w:sz w:val="28"/>
          <w:szCs w:val="28"/>
        </w:rPr>
        <w:t>Діяльність підприємства в 202</w:t>
      </w:r>
      <w:r>
        <w:rPr>
          <w:sz w:val="28"/>
          <w:szCs w:val="28"/>
        </w:rPr>
        <w:t>1</w:t>
      </w:r>
      <w:r w:rsidRPr="00E13FEB">
        <w:rPr>
          <w:sz w:val="28"/>
          <w:szCs w:val="28"/>
        </w:rPr>
        <w:t xml:space="preserve"> році була спрямована на підтримання  безперебійного функціонування вуличного освітлення та світлофо</w:t>
      </w:r>
      <w:r>
        <w:rPr>
          <w:sz w:val="28"/>
          <w:szCs w:val="28"/>
        </w:rPr>
        <w:t>рів</w:t>
      </w:r>
      <w:r w:rsidRPr="00E13FEB">
        <w:rPr>
          <w:sz w:val="28"/>
          <w:szCs w:val="28"/>
        </w:rPr>
        <w:t xml:space="preserve"> міста, шляхом проведення робіт з </w:t>
      </w:r>
      <w:r>
        <w:rPr>
          <w:sz w:val="28"/>
          <w:szCs w:val="28"/>
        </w:rPr>
        <w:t xml:space="preserve">їх </w:t>
      </w:r>
      <w:r w:rsidRPr="00E13FEB">
        <w:rPr>
          <w:sz w:val="28"/>
          <w:szCs w:val="28"/>
        </w:rPr>
        <w:t>утримання</w:t>
      </w:r>
      <w:r>
        <w:rPr>
          <w:sz w:val="28"/>
          <w:szCs w:val="28"/>
        </w:rPr>
        <w:t xml:space="preserve"> та </w:t>
      </w:r>
      <w:r w:rsidRPr="00E13FEB">
        <w:rPr>
          <w:sz w:val="28"/>
          <w:szCs w:val="28"/>
        </w:rPr>
        <w:t>ремонту.</w:t>
      </w:r>
    </w:p>
    <w:p w:rsidR="004035A6" w:rsidRPr="00E13FEB" w:rsidRDefault="004035A6" w:rsidP="004035A6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13FEB">
        <w:rPr>
          <w:sz w:val="28"/>
          <w:szCs w:val="28"/>
        </w:rPr>
        <w:t>Станом на 31.12.202</w:t>
      </w:r>
      <w:r>
        <w:rPr>
          <w:sz w:val="28"/>
          <w:szCs w:val="28"/>
        </w:rPr>
        <w:t>1</w:t>
      </w:r>
      <w:r w:rsidRPr="00E13FEB">
        <w:rPr>
          <w:sz w:val="28"/>
          <w:szCs w:val="28"/>
        </w:rPr>
        <w:t xml:space="preserve"> р. підприємств</w:t>
      </w:r>
      <w:r>
        <w:rPr>
          <w:sz w:val="28"/>
          <w:szCs w:val="28"/>
        </w:rPr>
        <w:t>о має</w:t>
      </w:r>
      <w:r w:rsidRPr="00E13FEB">
        <w:rPr>
          <w:sz w:val="28"/>
          <w:szCs w:val="28"/>
        </w:rPr>
        <w:t xml:space="preserve"> на балансі:</w:t>
      </w:r>
    </w:p>
    <w:p w:rsidR="004035A6" w:rsidRPr="00E13FEB" w:rsidRDefault="004035A6" w:rsidP="004035A6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E13FEB">
        <w:rPr>
          <w:sz w:val="28"/>
          <w:szCs w:val="28"/>
        </w:rPr>
        <w:t xml:space="preserve">мережі зовнішнього освітлення, </w:t>
      </w:r>
      <w:r>
        <w:rPr>
          <w:sz w:val="28"/>
          <w:szCs w:val="28"/>
        </w:rPr>
        <w:t>в т.ч.</w:t>
      </w:r>
      <w:r w:rsidRPr="00E13FEB">
        <w:rPr>
          <w:sz w:val="28"/>
          <w:szCs w:val="28"/>
        </w:rPr>
        <w:t xml:space="preserve">: </w:t>
      </w:r>
    </w:p>
    <w:p w:rsidR="004035A6" w:rsidRPr="00D116D5" w:rsidRDefault="004035A6" w:rsidP="004035A6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116D5">
        <w:rPr>
          <w:sz w:val="28"/>
          <w:szCs w:val="28"/>
        </w:rPr>
        <w:t xml:space="preserve">світильники різних модифікацій – </w:t>
      </w:r>
      <w:r>
        <w:rPr>
          <w:sz w:val="28"/>
          <w:szCs w:val="28"/>
        </w:rPr>
        <w:t>10 245</w:t>
      </w:r>
      <w:r w:rsidRPr="00D116D5">
        <w:rPr>
          <w:sz w:val="28"/>
          <w:szCs w:val="28"/>
        </w:rPr>
        <w:t xml:space="preserve"> шт.; </w:t>
      </w:r>
    </w:p>
    <w:p w:rsidR="004035A6" w:rsidRPr="0009452A" w:rsidRDefault="004035A6" w:rsidP="004035A6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09452A">
        <w:rPr>
          <w:sz w:val="28"/>
          <w:szCs w:val="28"/>
        </w:rPr>
        <w:t>повітряно</w:t>
      </w:r>
      <w:proofErr w:type="spellEnd"/>
      <w:r w:rsidRPr="0009452A">
        <w:rPr>
          <w:sz w:val="28"/>
          <w:szCs w:val="28"/>
        </w:rPr>
        <w:t xml:space="preserve"> – кабельну мережа – 539,0 км;</w:t>
      </w:r>
    </w:p>
    <w:p w:rsidR="004035A6" w:rsidRPr="00363F6A" w:rsidRDefault="004035A6" w:rsidP="00363F6A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63F6A">
        <w:rPr>
          <w:sz w:val="28"/>
          <w:szCs w:val="28"/>
        </w:rPr>
        <w:t>світлофорні об'єкти – 58 од.</w:t>
      </w:r>
    </w:p>
    <w:p w:rsidR="004035A6" w:rsidRPr="008D30CA" w:rsidRDefault="004035A6" w:rsidP="004035A6">
      <w:pPr>
        <w:tabs>
          <w:tab w:val="left" w:pos="540"/>
          <w:tab w:val="left" w:pos="567"/>
        </w:tabs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Протягом</w:t>
      </w:r>
      <w:r w:rsidRPr="008D30CA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Pr="008D30CA">
        <w:rPr>
          <w:bCs/>
          <w:sz w:val="28"/>
          <w:szCs w:val="28"/>
        </w:rPr>
        <w:t xml:space="preserve"> року </w:t>
      </w:r>
      <w:proofErr w:type="spellStart"/>
      <w:r w:rsidRPr="008D30CA">
        <w:rPr>
          <w:bCs/>
          <w:sz w:val="28"/>
          <w:szCs w:val="28"/>
        </w:rPr>
        <w:t>КП</w:t>
      </w:r>
      <w:proofErr w:type="spellEnd"/>
      <w:r w:rsidRPr="008D30CA">
        <w:rPr>
          <w:bCs/>
          <w:sz w:val="28"/>
          <w:szCs w:val="28"/>
        </w:rPr>
        <w:t xml:space="preserve"> «</w:t>
      </w:r>
      <w:proofErr w:type="spellStart"/>
      <w:r w:rsidRPr="008D30CA">
        <w:rPr>
          <w:bCs/>
          <w:sz w:val="28"/>
          <w:szCs w:val="28"/>
        </w:rPr>
        <w:t>Міськсвітло</w:t>
      </w:r>
      <w:proofErr w:type="spellEnd"/>
      <w:r w:rsidRPr="008D30CA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завершило роботи з </w:t>
      </w:r>
      <w:r w:rsidRPr="008D30CA">
        <w:rPr>
          <w:bCs/>
          <w:sz w:val="28"/>
          <w:szCs w:val="28"/>
        </w:rPr>
        <w:t>капітального ремонту світлофорн</w:t>
      </w:r>
      <w:r>
        <w:rPr>
          <w:bCs/>
          <w:sz w:val="28"/>
          <w:szCs w:val="28"/>
        </w:rPr>
        <w:t>ого</w:t>
      </w:r>
      <w:r w:rsidRPr="008D30CA">
        <w:rPr>
          <w:bCs/>
          <w:sz w:val="28"/>
          <w:szCs w:val="28"/>
        </w:rPr>
        <w:t xml:space="preserve"> об’єкт</w:t>
      </w:r>
      <w:r>
        <w:rPr>
          <w:bCs/>
          <w:sz w:val="28"/>
          <w:szCs w:val="28"/>
        </w:rPr>
        <w:t xml:space="preserve">у на перехресті вулиць Республіканської та Генерала </w:t>
      </w:r>
      <w:proofErr w:type="spellStart"/>
      <w:r>
        <w:rPr>
          <w:bCs/>
          <w:sz w:val="28"/>
          <w:szCs w:val="28"/>
        </w:rPr>
        <w:t>Манагарова</w:t>
      </w:r>
      <w:proofErr w:type="spellEnd"/>
      <w:r>
        <w:rPr>
          <w:bCs/>
          <w:sz w:val="28"/>
          <w:szCs w:val="28"/>
        </w:rPr>
        <w:t xml:space="preserve"> </w:t>
      </w:r>
      <w:r w:rsidRPr="008D30CA">
        <w:rPr>
          <w:bCs/>
          <w:sz w:val="28"/>
          <w:szCs w:val="28"/>
        </w:rPr>
        <w:t xml:space="preserve"> на суму – </w:t>
      </w:r>
      <w:r>
        <w:rPr>
          <w:bCs/>
          <w:sz w:val="28"/>
          <w:szCs w:val="28"/>
        </w:rPr>
        <w:t>289</w:t>
      </w:r>
      <w:r w:rsidRPr="008D30CA">
        <w:rPr>
          <w:bCs/>
          <w:sz w:val="28"/>
          <w:szCs w:val="28"/>
        </w:rPr>
        <w:t xml:space="preserve">,4 </w:t>
      </w:r>
      <w:proofErr w:type="spellStart"/>
      <w:r w:rsidRPr="008D30CA">
        <w:rPr>
          <w:bCs/>
          <w:sz w:val="28"/>
          <w:szCs w:val="28"/>
        </w:rPr>
        <w:t>тис.грн</w:t>
      </w:r>
      <w:proofErr w:type="spellEnd"/>
      <w:r w:rsidRPr="008D30CA">
        <w:rPr>
          <w:bCs/>
          <w:sz w:val="28"/>
          <w:szCs w:val="28"/>
        </w:rPr>
        <w:t xml:space="preserve">. </w:t>
      </w:r>
    </w:p>
    <w:p w:rsidR="004035A6" w:rsidRDefault="004035A6" w:rsidP="004035A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086F12">
        <w:rPr>
          <w:sz w:val="28"/>
          <w:szCs w:val="28"/>
        </w:rPr>
        <w:lastRenderedPageBreak/>
        <w:t>На виконання рішення міської ради від 22.12.20 року  «Про затвердження Програми утримання та ремонту мереж зовнішнього освітлення вулиць та</w:t>
      </w:r>
      <w:r w:rsidRPr="00086F12">
        <w:rPr>
          <w:sz w:val="28"/>
          <w:szCs w:val="28"/>
          <w:shd w:val="clear" w:color="auto" w:fill="FFFFFF"/>
        </w:rPr>
        <w:t xml:space="preserve"> засобів</w:t>
      </w:r>
      <w:r w:rsidRPr="00086F12">
        <w:rPr>
          <w:sz w:val="28"/>
          <w:szCs w:val="28"/>
        </w:rPr>
        <w:t xml:space="preserve"> </w:t>
      </w:r>
      <w:r w:rsidRPr="00086F12">
        <w:rPr>
          <w:sz w:val="28"/>
          <w:szCs w:val="28"/>
          <w:shd w:val="clear" w:color="auto" w:fill="FFFFFF"/>
        </w:rPr>
        <w:t>регулювання дорожнього руху (</w:t>
      </w:r>
      <w:r w:rsidRPr="00086F12">
        <w:rPr>
          <w:sz w:val="28"/>
          <w:szCs w:val="28"/>
        </w:rPr>
        <w:t xml:space="preserve">світлофорних об’єктів) в межах Кременчуцької міської територіальної громади на 2021 рік» (далі Програма), </w:t>
      </w:r>
      <w:proofErr w:type="spellStart"/>
      <w:r w:rsidRPr="00086F12">
        <w:rPr>
          <w:sz w:val="28"/>
          <w:szCs w:val="28"/>
        </w:rPr>
        <w:t>КП</w:t>
      </w:r>
      <w:proofErr w:type="spellEnd"/>
      <w:r w:rsidRPr="00086F12">
        <w:rPr>
          <w:sz w:val="28"/>
          <w:szCs w:val="28"/>
        </w:rPr>
        <w:t xml:space="preserve"> «</w:t>
      </w:r>
      <w:proofErr w:type="spellStart"/>
      <w:r w:rsidRPr="00086F12">
        <w:rPr>
          <w:sz w:val="28"/>
          <w:szCs w:val="28"/>
        </w:rPr>
        <w:t>Міськсвітло</w:t>
      </w:r>
      <w:proofErr w:type="spellEnd"/>
      <w:r w:rsidRPr="00086F12">
        <w:rPr>
          <w:sz w:val="28"/>
          <w:szCs w:val="28"/>
        </w:rPr>
        <w:t xml:space="preserve">» повідомляє, що у 2021 році на реалізацію Програми було заплановано бюджетних коштів на загальну суму – </w:t>
      </w:r>
      <w:r w:rsidRPr="00086F12">
        <w:rPr>
          <w:sz w:val="28"/>
          <w:szCs w:val="28"/>
          <w:u w:val="single"/>
        </w:rPr>
        <w:t>45 246,2</w:t>
      </w:r>
      <w:r w:rsidRPr="00086F12">
        <w:rPr>
          <w:sz w:val="28"/>
          <w:szCs w:val="28"/>
        </w:rPr>
        <w:t xml:space="preserve"> </w:t>
      </w:r>
      <w:proofErr w:type="spellStart"/>
      <w:r w:rsidRPr="00086F12">
        <w:rPr>
          <w:sz w:val="28"/>
          <w:szCs w:val="28"/>
        </w:rPr>
        <w:t>тис.грн</w:t>
      </w:r>
      <w:proofErr w:type="spellEnd"/>
      <w:r w:rsidRPr="00086F12">
        <w:rPr>
          <w:sz w:val="28"/>
          <w:szCs w:val="28"/>
        </w:rPr>
        <w:t>, а саме:</w:t>
      </w:r>
    </w:p>
    <w:p w:rsidR="004035A6" w:rsidRPr="00FA26DC" w:rsidRDefault="004035A6" w:rsidP="00363F6A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заг</w:t>
      </w:r>
      <w:r w:rsidRPr="009F2E4E">
        <w:rPr>
          <w:sz w:val="28"/>
          <w:szCs w:val="28"/>
          <w:u w:val="single"/>
        </w:rPr>
        <w:t>альний фонд</w:t>
      </w:r>
    </w:p>
    <w:p w:rsidR="004035A6" w:rsidRDefault="004035A6" w:rsidP="004035A6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545B62">
        <w:rPr>
          <w:i/>
          <w:sz w:val="28"/>
          <w:szCs w:val="28"/>
        </w:rPr>
        <w:t xml:space="preserve">- на утримання та ремонт мереж зовнішнього освітлення вулиць та світлофорних об’єктів протягом 2021 року, при потребі – 42 811,1 </w:t>
      </w:r>
      <w:proofErr w:type="spellStart"/>
      <w:r w:rsidRPr="00545B62">
        <w:rPr>
          <w:i/>
          <w:sz w:val="28"/>
          <w:szCs w:val="28"/>
        </w:rPr>
        <w:t>тис.грн</w:t>
      </w:r>
      <w:proofErr w:type="spellEnd"/>
      <w:r w:rsidRPr="00545B62">
        <w:rPr>
          <w:i/>
          <w:sz w:val="28"/>
          <w:szCs w:val="28"/>
        </w:rPr>
        <w:t xml:space="preserve">, заплановано кошти в сумі – </w:t>
      </w:r>
      <w:r w:rsidRPr="00545B62">
        <w:rPr>
          <w:i/>
          <w:sz w:val="28"/>
          <w:szCs w:val="28"/>
          <w:u w:val="single"/>
        </w:rPr>
        <w:t>41 811,5</w:t>
      </w:r>
      <w:r w:rsidRPr="00545B62">
        <w:rPr>
          <w:i/>
          <w:sz w:val="28"/>
          <w:szCs w:val="28"/>
        </w:rPr>
        <w:t xml:space="preserve"> </w:t>
      </w:r>
      <w:proofErr w:type="spellStart"/>
      <w:r w:rsidRPr="00545B62">
        <w:rPr>
          <w:i/>
          <w:sz w:val="28"/>
          <w:szCs w:val="28"/>
        </w:rPr>
        <w:t>тис.грн</w:t>
      </w:r>
      <w:proofErr w:type="spellEnd"/>
      <w:r w:rsidRPr="00545B62">
        <w:rPr>
          <w:i/>
          <w:sz w:val="28"/>
          <w:szCs w:val="28"/>
        </w:rPr>
        <w:t xml:space="preserve"> (в т.ч. на погашення зобов’язань минулих років – 10 425,9 </w:t>
      </w:r>
      <w:proofErr w:type="spellStart"/>
      <w:r w:rsidRPr="00545B62">
        <w:rPr>
          <w:i/>
          <w:sz w:val="28"/>
          <w:szCs w:val="28"/>
        </w:rPr>
        <w:t>тис.грн</w:t>
      </w:r>
      <w:proofErr w:type="spellEnd"/>
      <w:r w:rsidRPr="00545B62">
        <w:rPr>
          <w:i/>
          <w:sz w:val="28"/>
          <w:szCs w:val="28"/>
        </w:rPr>
        <w:t>) ;</w:t>
      </w:r>
    </w:p>
    <w:p w:rsidR="004035A6" w:rsidRPr="009F2E4E" w:rsidRDefault="004035A6" w:rsidP="00363F6A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  <w:u w:val="single"/>
        </w:rPr>
      </w:pPr>
      <w:r w:rsidRPr="009F2E4E">
        <w:rPr>
          <w:sz w:val="28"/>
          <w:szCs w:val="28"/>
          <w:u w:val="single"/>
        </w:rPr>
        <w:t>спеціальний фонд</w:t>
      </w:r>
    </w:p>
    <w:p w:rsidR="004035A6" w:rsidRPr="00545B62" w:rsidRDefault="004035A6" w:rsidP="004035A6">
      <w:pPr>
        <w:tabs>
          <w:tab w:val="left" w:pos="567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545B62">
        <w:rPr>
          <w:i/>
          <w:sz w:val="28"/>
          <w:szCs w:val="28"/>
        </w:rPr>
        <w:t xml:space="preserve">- на придбання матеріалів для робіт з поточного ремонту переданого на баланс об’єкту благоустрою – 50,0 </w:t>
      </w:r>
      <w:proofErr w:type="spellStart"/>
      <w:r w:rsidRPr="00545B62">
        <w:rPr>
          <w:i/>
          <w:sz w:val="28"/>
          <w:szCs w:val="28"/>
        </w:rPr>
        <w:t>тис.грн</w:t>
      </w:r>
      <w:proofErr w:type="spellEnd"/>
      <w:r w:rsidRPr="00545B62">
        <w:rPr>
          <w:i/>
          <w:sz w:val="28"/>
          <w:szCs w:val="28"/>
        </w:rPr>
        <w:t>;</w:t>
      </w:r>
    </w:p>
    <w:p w:rsidR="004035A6" w:rsidRPr="00545B62" w:rsidRDefault="004035A6" w:rsidP="004035A6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545B62">
        <w:rPr>
          <w:i/>
          <w:sz w:val="28"/>
          <w:szCs w:val="28"/>
        </w:rPr>
        <w:t xml:space="preserve">- на виконання робіт з реконструкції </w:t>
      </w:r>
      <w:r>
        <w:rPr>
          <w:i/>
          <w:sz w:val="28"/>
          <w:szCs w:val="28"/>
        </w:rPr>
        <w:t xml:space="preserve">та </w:t>
      </w:r>
      <w:r w:rsidRPr="00545B62">
        <w:rPr>
          <w:i/>
          <w:sz w:val="28"/>
          <w:szCs w:val="28"/>
        </w:rPr>
        <w:t xml:space="preserve">капітального ремонту мереж зовнішнього освітлення – </w:t>
      </w:r>
      <w:r>
        <w:rPr>
          <w:i/>
          <w:sz w:val="28"/>
          <w:szCs w:val="28"/>
        </w:rPr>
        <w:t>755,5</w:t>
      </w:r>
      <w:r w:rsidRPr="00545B62">
        <w:rPr>
          <w:i/>
          <w:sz w:val="28"/>
          <w:szCs w:val="28"/>
        </w:rPr>
        <w:t>тис.грн;</w:t>
      </w:r>
    </w:p>
    <w:p w:rsidR="004035A6" w:rsidRPr="00545B62" w:rsidRDefault="004035A6" w:rsidP="004035A6">
      <w:pPr>
        <w:tabs>
          <w:tab w:val="left" w:pos="567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545B62">
        <w:rPr>
          <w:i/>
          <w:sz w:val="28"/>
          <w:szCs w:val="28"/>
        </w:rPr>
        <w:t xml:space="preserve">-  на придбання спецтехніки – 2629,2 </w:t>
      </w:r>
      <w:proofErr w:type="spellStart"/>
      <w:r w:rsidRPr="00545B62">
        <w:rPr>
          <w:i/>
          <w:sz w:val="28"/>
          <w:szCs w:val="28"/>
        </w:rPr>
        <w:t>тис.грн</w:t>
      </w:r>
      <w:proofErr w:type="spellEnd"/>
      <w:r>
        <w:rPr>
          <w:i/>
          <w:sz w:val="28"/>
          <w:szCs w:val="28"/>
        </w:rPr>
        <w:t>.</w:t>
      </w:r>
    </w:p>
    <w:p w:rsidR="004035A6" w:rsidRDefault="004035A6" w:rsidP="004035A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086F12">
        <w:rPr>
          <w:sz w:val="28"/>
          <w:szCs w:val="28"/>
        </w:rPr>
        <w:t xml:space="preserve">Фактично протягом 2021 року підприємство отримало кошти з бюджету Кременчуцької територіальної громади в сумі – 37 201,5 </w:t>
      </w:r>
      <w:proofErr w:type="spellStart"/>
      <w:r w:rsidRPr="00086F12">
        <w:rPr>
          <w:sz w:val="28"/>
          <w:szCs w:val="28"/>
        </w:rPr>
        <w:t>тис.грн</w:t>
      </w:r>
      <w:proofErr w:type="spellEnd"/>
      <w:r w:rsidRPr="00086F12">
        <w:rPr>
          <w:sz w:val="28"/>
          <w:szCs w:val="28"/>
        </w:rPr>
        <w:t>, а саме:</w:t>
      </w:r>
    </w:p>
    <w:p w:rsidR="004035A6" w:rsidRPr="003E1F68" w:rsidRDefault="004035A6" w:rsidP="004035A6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заг</w:t>
      </w:r>
      <w:r w:rsidRPr="009F2E4E">
        <w:rPr>
          <w:sz w:val="28"/>
          <w:szCs w:val="28"/>
          <w:u w:val="single"/>
        </w:rPr>
        <w:t>альний фонд</w:t>
      </w:r>
      <w:r>
        <w:rPr>
          <w:sz w:val="28"/>
          <w:szCs w:val="28"/>
          <w:u w:val="single"/>
        </w:rPr>
        <w:t xml:space="preserve"> </w:t>
      </w:r>
    </w:p>
    <w:p w:rsidR="004035A6" w:rsidRPr="00086F12" w:rsidRDefault="004035A6" w:rsidP="004035A6">
      <w:pPr>
        <w:pStyle w:val="a5"/>
        <w:tabs>
          <w:tab w:val="left" w:pos="0"/>
          <w:tab w:val="left" w:pos="567"/>
        </w:tabs>
        <w:spacing w:line="360" w:lineRule="auto"/>
        <w:ind w:left="0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у</w:t>
      </w:r>
      <w:r w:rsidRPr="00086F12">
        <w:rPr>
          <w:rFonts w:cs="Times New Roman"/>
          <w:sz w:val="28"/>
          <w:szCs w:val="28"/>
        </w:rPr>
        <w:t>тримання та поточний ремонт</w:t>
      </w:r>
      <w:r w:rsidRPr="00086F12">
        <w:rPr>
          <w:sz w:val="28"/>
          <w:szCs w:val="28"/>
        </w:rPr>
        <w:t xml:space="preserve"> мереж зовнішнього освітлення вулиць та</w:t>
      </w:r>
      <w:r w:rsidRPr="00086F12">
        <w:rPr>
          <w:sz w:val="28"/>
          <w:szCs w:val="28"/>
          <w:shd w:val="clear" w:color="auto" w:fill="FFFFFF"/>
        </w:rPr>
        <w:t xml:space="preserve"> </w:t>
      </w:r>
      <w:r w:rsidRPr="00086F12">
        <w:rPr>
          <w:sz w:val="28"/>
          <w:szCs w:val="28"/>
        </w:rPr>
        <w:t>світлофорних об’єктів</w:t>
      </w:r>
      <w:r w:rsidRPr="00086F12">
        <w:rPr>
          <w:rFonts w:cs="Times New Roman"/>
          <w:sz w:val="28"/>
          <w:szCs w:val="28"/>
        </w:rPr>
        <w:t xml:space="preserve"> протягом 2021 року – </w:t>
      </w:r>
      <w:r w:rsidRPr="001279A6">
        <w:rPr>
          <w:rFonts w:cs="Times New Roman"/>
          <w:sz w:val="28"/>
          <w:szCs w:val="28"/>
          <w:u w:val="single"/>
        </w:rPr>
        <w:t xml:space="preserve">34 666,8 </w:t>
      </w:r>
      <w:proofErr w:type="spellStart"/>
      <w:r w:rsidRPr="001279A6">
        <w:rPr>
          <w:rFonts w:cs="Times New Roman"/>
          <w:sz w:val="28"/>
          <w:szCs w:val="28"/>
          <w:u w:val="single"/>
        </w:rPr>
        <w:t>тис.грн</w:t>
      </w:r>
      <w:proofErr w:type="spellEnd"/>
      <w:r w:rsidRPr="00086F12">
        <w:rPr>
          <w:rFonts w:cs="Times New Roman"/>
          <w:sz w:val="28"/>
          <w:szCs w:val="28"/>
        </w:rPr>
        <w:t>, із них</w:t>
      </w:r>
      <w:r>
        <w:rPr>
          <w:rFonts w:cs="Times New Roman"/>
          <w:sz w:val="28"/>
          <w:szCs w:val="28"/>
        </w:rPr>
        <w:t xml:space="preserve"> витрачено</w:t>
      </w:r>
      <w:r w:rsidRPr="00086F12">
        <w:rPr>
          <w:rFonts w:cs="Times New Roman"/>
          <w:sz w:val="28"/>
          <w:szCs w:val="28"/>
        </w:rPr>
        <w:t xml:space="preserve">: </w:t>
      </w:r>
    </w:p>
    <w:p w:rsidR="004035A6" w:rsidRPr="003E1F68" w:rsidRDefault="004035A6" w:rsidP="004035A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на оплату за спожиту електроенергію – 13 968,0 </w:t>
      </w:r>
      <w:proofErr w:type="spellStart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тис.грн</w:t>
      </w:r>
      <w:proofErr w:type="spellEnd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(в т.ч. зобов’язання 2020 року – 5 588,5 </w:t>
      </w:r>
      <w:proofErr w:type="spellStart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тис.грн</w:t>
      </w:r>
      <w:proofErr w:type="spellEnd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);</w:t>
      </w:r>
    </w:p>
    <w:p w:rsidR="004035A6" w:rsidRPr="003E1F68" w:rsidRDefault="004035A6" w:rsidP="004035A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567"/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на оплату за теплопостачання –  128,9 </w:t>
      </w:r>
      <w:proofErr w:type="spellStart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тис.грн</w:t>
      </w:r>
      <w:proofErr w:type="spellEnd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(в т.ч. зобов’язання 2020 року – 40,0 </w:t>
      </w:r>
      <w:proofErr w:type="spellStart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тис.грн</w:t>
      </w:r>
      <w:proofErr w:type="spellEnd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);</w:t>
      </w:r>
    </w:p>
    <w:p w:rsidR="004035A6" w:rsidRPr="003E1F68" w:rsidRDefault="004035A6" w:rsidP="004035A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567"/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на оплату за водопостачання – 21,9 </w:t>
      </w:r>
      <w:proofErr w:type="spellStart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тис.грн</w:t>
      </w:r>
      <w:proofErr w:type="spellEnd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(в т.ч. зобов’язання 2020 року – 6,2 </w:t>
      </w:r>
      <w:proofErr w:type="spellStart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тис.грн</w:t>
      </w:r>
      <w:proofErr w:type="spellEnd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); </w:t>
      </w:r>
    </w:p>
    <w:p w:rsidR="004035A6" w:rsidRPr="003E1F68" w:rsidRDefault="004035A6" w:rsidP="004035A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567"/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lastRenderedPageBreak/>
        <w:t xml:space="preserve">  на придбання  матеріалів – 9 109,6 </w:t>
      </w:r>
      <w:proofErr w:type="spellStart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тис.грн</w:t>
      </w:r>
      <w:proofErr w:type="spellEnd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(в т.ч. зобов’язання  2020 року –1 279,3тис.грн);</w:t>
      </w:r>
    </w:p>
    <w:p w:rsidR="004035A6" w:rsidRPr="003E1F68" w:rsidRDefault="004035A6" w:rsidP="004035A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clear" w:pos="1832"/>
          <w:tab w:val="left" w:pos="0"/>
          <w:tab w:val="left" w:pos="567"/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на придбання послуг(крім комунальних) – 336,4 тис </w:t>
      </w:r>
      <w:proofErr w:type="spellStart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грн</w:t>
      </w:r>
      <w:proofErr w:type="spellEnd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(в т.ч. зобов’язання  2020 року –  63,4тис.грн);</w:t>
      </w:r>
    </w:p>
    <w:p w:rsidR="004035A6" w:rsidRPr="003E1F68" w:rsidRDefault="004035A6" w:rsidP="004035A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567"/>
          <w:tab w:val="left" w:pos="709"/>
        </w:tabs>
        <w:spacing w:line="360" w:lineRule="auto"/>
        <w:ind w:hanging="15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на оплату праці з урахуванням ЄСВ – 10 618,3 </w:t>
      </w:r>
      <w:proofErr w:type="spellStart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тис.грн</w:t>
      </w:r>
      <w:proofErr w:type="spellEnd"/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;</w:t>
      </w:r>
    </w:p>
    <w:p w:rsidR="004035A6" w:rsidRPr="001279A6" w:rsidRDefault="004035A6" w:rsidP="004035A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clear" w:pos="1832"/>
          <w:tab w:val="left" w:pos="0"/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на оплату пені та штрафів за несвоєчасно погашені зобов’язання – 483,7тис.грн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:rsidR="004035A6" w:rsidRPr="003E1F68" w:rsidRDefault="004035A6" w:rsidP="00363F6A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  <w:u w:val="single"/>
        </w:rPr>
      </w:pPr>
      <w:r w:rsidRPr="009F2E4E">
        <w:rPr>
          <w:sz w:val="28"/>
          <w:szCs w:val="28"/>
          <w:u w:val="single"/>
        </w:rPr>
        <w:t>спеціальний фонд</w:t>
      </w:r>
    </w:p>
    <w:p w:rsidR="004035A6" w:rsidRPr="009F2E4E" w:rsidRDefault="004035A6" w:rsidP="004035A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clear" w:pos="1832"/>
          <w:tab w:val="left" w:pos="0"/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F2E4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поточного ремонту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благоустрою (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побудованих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Комплексний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№1 по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вул.Генерала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Манагарова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м.Кременчуці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 xml:space="preserve">)» – 50,0 тис. </w:t>
      </w:r>
      <w:proofErr w:type="spellStart"/>
      <w:r w:rsidRPr="009F2E4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F2E4E">
        <w:rPr>
          <w:rFonts w:ascii="Times New Roman" w:hAnsi="Times New Roman" w:cs="Times New Roman"/>
          <w:sz w:val="28"/>
          <w:szCs w:val="28"/>
        </w:rPr>
        <w:t>.</w:t>
      </w:r>
    </w:p>
    <w:p w:rsidR="004035A6" w:rsidRPr="00086F12" w:rsidRDefault="004035A6" w:rsidP="004035A6">
      <w:pPr>
        <w:tabs>
          <w:tab w:val="left" w:pos="567"/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як замовник робіт </w:t>
      </w:r>
      <w:r w:rsidRPr="00086F12">
        <w:rPr>
          <w:sz w:val="28"/>
          <w:szCs w:val="28"/>
        </w:rPr>
        <w:t xml:space="preserve">«Реконструкція електромереж зовнішнього освітлення внутрішньо квартальних проходів та проїздів від буд. № 97 до буд.№83-А по пров. Героїв Бреста в м. Кременчуці» - 417,0 </w:t>
      </w:r>
      <w:proofErr w:type="spellStart"/>
      <w:r w:rsidRPr="00086F12">
        <w:rPr>
          <w:sz w:val="28"/>
          <w:szCs w:val="28"/>
        </w:rPr>
        <w:t>тис.грн</w:t>
      </w:r>
      <w:proofErr w:type="spellEnd"/>
      <w:r w:rsidRPr="00086F12">
        <w:rPr>
          <w:sz w:val="28"/>
          <w:szCs w:val="28"/>
        </w:rPr>
        <w:t>;</w:t>
      </w:r>
    </w:p>
    <w:p w:rsidR="004035A6" w:rsidRDefault="004035A6" w:rsidP="00363F6A">
      <w:pPr>
        <w:numPr>
          <w:ilvl w:val="0"/>
          <w:numId w:val="22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як замовник робіт </w:t>
      </w:r>
      <w:r w:rsidRPr="00086F12">
        <w:rPr>
          <w:bCs/>
          <w:iCs/>
          <w:sz w:val="28"/>
          <w:szCs w:val="28"/>
        </w:rPr>
        <w:t>«</w:t>
      </w:r>
      <w:r w:rsidRPr="00086F12">
        <w:rPr>
          <w:sz w:val="28"/>
          <w:szCs w:val="28"/>
        </w:rPr>
        <w:t>Капітальний ремонт електромереж зовнішнього освітлення в районі зупинок громадського транспорту «Школа» по вул. Богдана Хмельницького в м. Кременчуці</w:t>
      </w:r>
      <w:r w:rsidRPr="00086F12">
        <w:rPr>
          <w:bCs/>
          <w:iCs/>
          <w:sz w:val="28"/>
          <w:szCs w:val="28"/>
        </w:rPr>
        <w:t>»</w:t>
      </w:r>
      <w:r w:rsidRPr="00086F12">
        <w:rPr>
          <w:sz w:val="28"/>
          <w:szCs w:val="28"/>
        </w:rPr>
        <w:t xml:space="preserve"> - 338,5 </w:t>
      </w:r>
      <w:proofErr w:type="spellStart"/>
      <w:r w:rsidRPr="00086F12">
        <w:rPr>
          <w:sz w:val="28"/>
          <w:szCs w:val="28"/>
        </w:rPr>
        <w:t>тис.грн</w:t>
      </w:r>
      <w:proofErr w:type="spellEnd"/>
      <w:r w:rsidRPr="00086F12">
        <w:rPr>
          <w:sz w:val="28"/>
          <w:szCs w:val="28"/>
        </w:rPr>
        <w:t>.</w:t>
      </w:r>
    </w:p>
    <w:p w:rsidR="004035A6" w:rsidRPr="00363F6A" w:rsidRDefault="004035A6" w:rsidP="00363F6A">
      <w:pPr>
        <w:pStyle w:val="a5"/>
        <w:numPr>
          <w:ilvl w:val="0"/>
          <w:numId w:val="22"/>
        </w:numPr>
        <w:tabs>
          <w:tab w:val="left" w:pos="0"/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63F6A">
        <w:rPr>
          <w:sz w:val="28"/>
          <w:szCs w:val="28"/>
        </w:rPr>
        <w:t xml:space="preserve">на придбання спецтехніки (часткова оплата за договором купівлі продажу, згідно плану використання ) – 1 729,2 </w:t>
      </w:r>
      <w:proofErr w:type="spellStart"/>
      <w:r w:rsidRPr="00363F6A">
        <w:rPr>
          <w:sz w:val="28"/>
          <w:szCs w:val="28"/>
        </w:rPr>
        <w:t>тис.грн</w:t>
      </w:r>
      <w:proofErr w:type="spellEnd"/>
      <w:r w:rsidRPr="00363F6A">
        <w:rPr>
          <w:sz w:val="28"/>
          <w:szCs w:val="28"/>
        </w:rPr>
        <w:t xml:space="preserve">.  </w:t>
      </w:r>
    </w:p>
    <w:p w:rsidR="004035A6" w:rsidRPr="00086F12" w:rsidRDefault="004035A6" w:rsidP="004035A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086F12">
        <w:rPr>
          <w:sz w:val="28"/>
          <w:szCs w:val="28"/>
        </w:rPr>
        <w:t>Не профінансованими залишилися зобов’язання на загальну суму – 8 044,7тис.грн, а саме:</w:t>
      </w:r>
    </w:p>
    <w:p w:rsidR="004035A6" w:rsidRPr="00086F12" w:rsidRDefault="004035A6" w:rsidP="004035A6">
      <w:pPr>
        <w:pStyle w:val="a5"/>
        <w:numPr>
          <w:ilvl w:val="0"/>
          <w:numId w:val="22"/>
        </w:numPr>
        <w:tabs>
          <w:tab w:val="left" w:pos="567"/>
          <w:tab w:val="left" w:pos="851"/>
        </w:tabs>
        <w:spacing w:line="360" w:lineRule="auto"/>
        <w:ind w:hanging="153"/>
        <w:jc w:val="both"/>
        <w:rPr>
          <w:rFonts w:cs="Times New Roman"/>
          <w:sz w:val="28"/>
          <w:szCs w:val="28"/>
        </w:rPr>
      </w:pPr>
      <w:r w:rsidRPr="00086F12">
        <w:rPr>
          <w:rFonts w:cs="Times New Roman"/>
          <w:sz w:val="28"/>
          <w:szCs w:val="28"/>
        </w:rPr>
        <w:t xml:space="preserve">за спожиту електроенергію 2020 року – 3 001,9 </w:t>
      </w:r>
      <w:proofErr w:type="spellStart"/>
      <w:r w:rsidRPr="00086F12">
        <w:rPr>
          <w:rFonts w:cs="Times New Roman"/>
          <w:sz w:val="28"/>
          <w:szCs w:val="28"/>
        </w:rPr>
        <w:t>тис.грн</w:t>
      </w:r>
      <w:proofErr w:type="spellEnd"/>
      <w:r w:rsidRPr="00086F12">
        <w:rPr>
          <w:rFonts w:cs="Times New Roman"/>
          <w:sz w:val="28"/>
          <w:szCs w:val="28"/>
        </w:rPr>
        <w:t>;</w:t>
      </w:r>
    </w:p>
    <w:p w:rsidR="004035A6" w:rsidRPr="00086F12" w:rsidRDefault="004035A6" w:rsidP="004035A6">
      <w:pPr>
        <w:pStyle w:val="a5"/>
        <w:numPr>
          <w:ilvl w:val="0"/>
          <w:numId w:val="22"/>
        </w:numPr>
        <w:tabs>
          <w:tab w:val="left" w:pos="567"/>
        </w:tabs>
        <w:spacing w:line="360" w:lineRule="auto"/>
        <w:ind w:hanging="153"/>
        <w:jc w:val="both"/>
        <w:rPr>
          <w:rFonts w:cs="Times New Roman"/>
          <w:sz w:val="28"/>
          <w:szCs w:val="28"/>
        </w:rPr>
      </w:pPr>
      <w:r w:rsidRPr="00086F12">
        <w:rPr>
          <w:rFonts w:cs="Times New Roman"/>
          <w:sz w:val="28"/>
          <w:szCs w:val="28"/>
        </w:rPr>
        <w:t xml:space="preserve">  за спожиту електроенергію 2021 року – 1 718,9 </w:t>
      </w:r>
      <w:proofErr w:type="spellStart"/>
      <w:r w:rsidRPr="00086F12">
        <w:rPr>
          <w:rFonts w:cs="Times New Roman"/>
          <w:sz w:val="28"/>
          <w:szCs w:val="28"/>
        </w:rPr>
        <w:t>тис.грн</w:t>
      </w:r>
      <w:proofErr w:type="spellEnd"/>
      <w:r w:rsidRPr="00086F12">
        <w:rPr>
          <w:rFonts w:cs="Times New Roman"/>
          <w:sz w:val="28"/>
          <w:szCs w:val="28"/>
        </w:rPr>
        <w:t>;</w:t>
      </w:r>
    </w:p>
    <w:p w:rsidR="004035A6" w:rsidRPr="00086F12" w:rsidRDefault="004035A6" w:rsidP="004035A6">
      <w:pPr>
        <w:pStyle w:val="a5"/>
        <w:numPr>
          <w:ilvl w:val="0"/>
          <w:numId w:val="22"/>
        </w:numPr>
        <w:tabs>
          <w:tab w:val="left" w:pos="567"/>
        </w:tabs>
        <w:spacing w:line="360" w:lineRule="auto"/>
        <w:ind w:hanging="153"/>
        <w:jc w:val="both"/>
        <w:rPr>
          <w:rFonts w:cs="Times New Roman"/>
          <w:sz w:val="28"/>
          <w:szCs w:val="28"/>
        </w:rPr>
      </w:pPr>
      <w:r w:rsidRPr="00086F12">
        <w:rPr>
          <w:rFonts w:cs="Times New Roman"/>
          <w:sz w:val="28"/>
          <w:szCs w:val="28"/>
        </w:rPr>
        <w:t xml:space="preserve">  за водопостачання та водовідведення – 2,1 </w:t>
      </w:r>
      <w:proofErr w:type="spellStart"/>
      <w:r w:rsidRPr="00086F12">
        <w:rPr>
          <w:rFonts w:cs="Times New Roman"/>
          <w:sz w:val="28"/>
          <w:szCs w:val="28"/>
        </w:rPr>
        <w:t>тис.грн</w:t>
      </w:r>
      <w:proofErr w:type="spellEnd"/>
      <w:r w:rsidRPr="00086F12">
        <w:rPr>
          <w:rFonts w:cs="Times New Roman"/>
          <w:sz w:val="28"/>
          <w:szCs w:val="28"/>
        </w:rPr>
        <w:t>;</w:t>
      </w:r>
    </w:p>
    <w:p w:rsidR="004035A6" w:rsidRPr="00086F12" w:rsidRDefault="004035A6" w:rsidP="004035A6">
      <w:pPr>
        <w:pStyle w:val="a5"/>
        <w:numPr>
          <w:ilvl w:val="0"/>
          <w:numId w:val="22"/>
        </w:numPr>
        <w:tabs>
          <w:tab w:val="left" w:pos="567"/>
        </w:tabs>
        <w:spacing w:line="360" w:lineRule="auto"/>
        <w:ind w:hanging="153"/>
        <w:jc w:val="both"/>
        <w:rPr>
          <w:rFonts w:cs="Times New Roman"/>
          <w:sz w:val="28"/>
          <w:szCs w:val="28"/>
        </w:rPr>
      </w:pPr>
      <w:r w:rsidRPr="00086F12">
        <w:rPr>
          <w:rFonts w:cs="Times New Roman"/>
          <w:sz w:val="28"/>
          <w:szCs w:val="28"/>
        </w:rPr>
        <w:t xml:space="preserve">  за отримані матеріали – 1 653,3  </w:t>
      </w:r>
      <w:proofErr w:type="spellStart"/>
      <w:r w:rsidRPr="00086F12">
        <w:rPr>
          <w:rFonts w:cs="Times New Roman"/>
          <w:sz w:val="28"/>
          <w:szCs w:val="28"/>
        </w:rPr>
        <w:t>тис.грн</w:t>
      </w:r>
      <w:proofErr w:type="spellEnd"/>
      <w:r w:rsidRPr="00086F12">
        <w:rPr>
          <w:rFonts w:cs="Times New Roman"/>
          <w:sz w:val="28"/>
          <w:szCs w:val="28"/>
        </w:rPr>
        <w:t>;</w:t>
      </w:r>
    </w:p>
    <w:p w:rsidR="004035A6" w:rsidRPr="00086F12" w:rsidRDefault="004035A6" w:rsidP="004035A6">
      <w:pPr>
        <w:pStyle w:val="a5"/>
        <w:numPr>
          <w:ilvl w:val="0"/>
          <w:numId w:val="22"/>
        </w:numPr>
        <w:tabs>
          <w:tab w:val="left" w:pos="567"/>
        </w:tabs>
        <w:spacing w:line="360" w:lineRule="auto"/>
        <w:ind w:hanging="153"/>
        <w:jc w:val="both"/>
        <w:rPr>
          <w:rFonts w:cs="Times New Roman"/>
          <w:sz w:val="28"/>
          <w:szCs w:val="28"/>
        </w:rPr>
      </w:pPr>
      <w:r w:rsidRPr="00086F12">
        <w:rPr>
          <w:rFonts w:cs="Times New Roman"/>
          <w:sz w:val="28"/>
          <w:szCs w:val="28"/>
        </w:rPr>
        <w:t xml:space="preserve">  за отримані послуги –   138,9  </w:t>
      </w:r>
      <w:proofErr w:type="spellStart"/>
      <w:r w:rsidRPr="00086F12">
        <w:rPr>
          <w:rFonts w:cs="Times New Roman"/>
          <w:sz w:val="28"/>
          <w:szCs w:val="28"/>
        </w:rPr>
        <w:t>тис.грн</w:t>
      </w:r>
      <w:proofErr w:type="spellEnd"/>
      <w:r w:rsidRPr="00086F12">
        <w:rPr>
          <w:rFonts w:cs="Times New Roman"/>
          <w:sz w:val="28"/>
          <w:szCs w:val="28"/>
        </w:rPr>
        <w:t>;</w:t>
      </w:r>
    </w:p>
    <w:p w:rsidR="004035A6" w:rsidRPr="00086F12" w:rsidRDefault="004035A6" w:rsidP="004035A6">
      <w:pPr>
        <w:pStyle w:val="a5"/>
        <w:numPr>
          <w:ilvl w:val="0"/>
          <w:numId w:val="22"/>
        </w:numPr>
        <w:tabs>
          <w:tab w:val="left" w:pos="567"/>
        </w:tabs>
        <w:spacing w:line="360" w:lineRule="auto"/>
        <w:ind w:hanging="153"/>
        <w:jc w:val="both"/>
        <w:rPr>
          <w:rFonts w:cs="Times New Roman"/>
          <w:sz w:val="28"/>
          <w:szCs w:val="28"/>
        </w:rPr>
      </w:pPr>
      <w:r w:rsidRPr="00086F12">
        <w:rPr>
          <w:rFonts w:cs="Times New Roman"/>
          <w:sz w:val="28"/>
          <w:szCs w:val="28"/>
        </w:rPr>
        <w:t xml:space="preserve">  заробітна плата з ЄСВ – 149,1 </w:t>
      </w:r>
      <w:proofErr w:type="spellStart"/>
      <w:r w:rsidRPr="00086F12">
        <w:rPr>
          <w:rFonts w:cs="Times New Roman"/>
          <w:sz w:val="28"/>
          <w:szCs w:val="28"/>
        </w:rPr>
        <w:t>тис.грн</w:t>
      </w:r>
      <w:proofErr w:type="spellEnd"/>
      <w:r w:rsidRPr="00086F12">
        <w:rPr>
          <w:rFonts w:cs="Times New Roman"/>
          <w:sz w:val="28"/>
          <w:szCs w:val="28"/>
        </w:rPr>
        <w:t>;</w:t>
      </w:r>
    </w:p>
    <w:p w:rsidR="004035A6" w:rsidRPr="00086F12" w:rsidRDefault="004035A6" w:rsidP="004035A6">
      <w:pPr>
        <w:pStyle w:val="a5"/>
        <w:numPr>
          <w:ilvl w:val="0"/>
          <w:numId w:val="22"/>
        </w:numPr>
        <w:tabs>
          <w:tab w:val="left" w:pos="567"/>
        </w:tabs>
        <w:spacing w:line="360" w:lineRule="auto"/>
        <w:ind w:hanging="153"/>
        <w:jc w:val="both"/>
        <w:rPr>
          <w:rFonts w:cs="Times New Roman"/>
          <w:sz w:val="28"/>
          <w:szCs w:val="28"/>
        </w:rPr>
      </w:pPr>
      <w:r w:rsidRPr="00086F12">
        <w:rPr>
          <w:rFonts w:cs="Times New Roman"/>
          <w:sz w:val="28"/>
          <w:szCs w:val="28"/>
        </w:rPr>
        <w:t xml:space="preserve">  виконавчий збір за рішеннями суду – 480,5 </w:t>
      </w:r>
      <w:proofErr w:type="spellStart"/>
      <w:r w:rsidRPr="00086F12">
        <w:rPr>
          <w:rFonts w:cs="Times New Roman"/>
          <w:sz w:val="28"/>
          <w:szCs w:val="28"/>
        </w:rPr>
        <w:t>тис.грн</w:t>
      </w:r>
      <w:proofErr w:type="spellEnd"/>
      <w:r w:rsidRPr="00086F12">
        <w:rPr>
          <w:rFonts w:cs="Times New Roman"/>
          <w:sz w:val="28"/>
          <w:szCs w:val="28"/>
        </w:rPr>
        <w:t>;</w:t>
      </w:r>
    </w:p>
    <w:p w:rsidR="004035A6" w:rsidRPr="00086F12" w:rsidRDefault="004035A6" w:rsidP="004035A6">
      <w:pPr>
        <w:pStyle w:val="a5"/>
        <w:numPr>
          <w:ilvl w:val="0"/>
          <w:numId w:val="22"/>
        </w:numPr>
        <w:tabs>
          <w:tab w:val="left" w:pos="567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086F12">
        <w:rPr>
          <w:rFonts w:cs="Times New Roman"/>
          <w:sz w:val="28"/>
          <w:szCs w:val="28"/>
        </w:rPr>
        <w:lastRenderedPageBreak/>
        <w:t xml:space="preserve">  за придбаний автомобіль авто підіймач – 900,0 </w:t>
      </w:r>
      <w:proofErr w:type="spellStart"/>
      <w:r w:rsidRPr="00086F12">
        <w:rPr>
          <w:rFonts w:cs="Times New Roman"/>
          <w:sz w:val="28"/>
          <w:szCs w:val="28"/>
        </w:rPr>
        <w:t>тис.грн</w:t>
      </w:r>
      <w:proofErr w:type="spellEnd"/>
      <w:r w:rsidRPr="00086F12">
        <w:rPr>
          <w:rFonts w:cs="Times New Roman"/>
          <w:sz w:val="28"/>
          <w:szCs w:val="28"/>
        </w:rPr>
        <w:t>.</w:t>
      </w:r>
    </w:p>
    <w:p w:rsidR="004035A6" w:rsidRPr="00086F12" w:rsidRDefault="004035A6" w:rsidP="004035A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086F12">
        <w:rPr>
          <w:sz w:val="28"/>
          <w:szCs w:val="28"/>
        </w:rPr>
        <w:t xml:space="preserve">Через зменшений обсяг фінансування Програми, у підприємства була відсутня можливість зареєструвати зобов’язання за спожиту електроенергію на потреби вуличного освітлення та світлофорних </w:t>
      </w:r>
      <w:proofErr w:type="spellStart"/>
      <w:r w:rsidRPr="00086F12">
        <w:rPr>
          <w:sz w:val="28"/>
          <w:szCs w:val="28"/>
        </w:rPr>
        <w:t>обʼєктів</w:t>
      </w:r>
      <w:proofErr w:type="spellEnd"/>
      <w:r w:rsidRPr="00086F12">
        <w:rPr>
          <w:sz w:val="28"/>
          <w:szCs w:val="28"/>
        </w:rPr>
        <w:t xml:space="preserve">  за  серпень – грудень 2021 року на суму – 6 802,4 </w:t>
      </w:r>
      <w:proofErr w:type="spellStart"/>
      <w:r w:rsidRPr="00086F12">
        <w:rPr>
          <w:sz w:val="28"/>
          <w:szCs w:val="28"/>
        </w:rPr>
        <w:t>тис.грн</w:t>
      </w:r>
      <w:proofErr w:type="spellEnd"/>
      <w:r w:rsidRPr="00086F12">
        <w:rPr>
          <w:sz w:val="28"/>
          <w:szCs w:val="28"/>
        </w:rPr>
        <w:t xml:space="preserve">  для подальших фінансових розрахунків. </w:t>
      </w:r>
    </w:p>
    <w:p w:rsidR="004035A6" w:rsidRDefault="004035A6" w:rsidP="004035A6">
      <w:pPr>
        <w:tabs>
          <w:tab w:val="left" w:pos="540"/>
          <w:tab w:val="left" w:pos="567"/>
        </w:tabs>
        <w:spacing w:line="360" w:lineRule="auto"/>
        <w:ind w:firstLine="360"/>
        <w:jc w:val="both"/>
        <w:rPr>
          <w:sz w:val="28"/>
          <w:szCs w:val="28"/>
        </w:rPr>
      </w:pPr>
      <w:r w:rsidRPr="008D30CA">
        <w:rPr>
          <w:sz w:val="28"/>
          <w:szCs w:val="28"/>
        </w:rPr>
        <w:t xml:space="preserve">   </w:t>
      </w:r>
      <w:r>
        <w:rPr>
          <w:sz w:val="28"/>
          <w:szCs w:val="28"/>
        </w:rPr>
        <w:t>Суми зароблених підприємством коштів від реалізації робіт і послуг:</w:t>
      </w:r>
      <w:r w:rsidRPr="008D30CA">
        <w:rPr>
          <w:sz w:val="28"/>
          <w:szCs w:val="28"/>
        </w:rPr>
        <w:t xml:space="preserve"> </w:t>
      </w:r>
    </w:p>
    <w:tbl>
      <w:tblPr>
        <w:tblW w:w="9752" w:type="dxa"/>
        <w:tblInd w:w="108" w:type="dxa"/>
        <w:tblLayout w:type="fixed"/>
        <w:tblLook w:val="04A0"/>
      </w:tblPr>
      <w:tblGrid>
        <w:gridCol w:w="5103"/>
        <w:gridCol w:w="1554"/>
        <w:gridCol w:w="1565"/>
        <w:gridCol w:w="1530"/>
      </w:tblGrid>
      <w:tr w:rsidR="00822A8A" w:rsidRPr="00822A8A" w:rsidTr="001513DC">
        <w:trPr>
          <w:trHeight w:val="276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1513DC">
            <w:pPr>
              <w:ind w:left="176" w:hanging="176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Найменування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2019 рік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2020 рік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2021 рік</w:t>
            </w:r>
          </w:p>
        </w:tc>
      </w:tr>
      <w:tr w:rsidR="00822A8A" w:rsidRPr="00822A8A" w:rsidTr="001513DC">
        <w:trPr>
          <w:trHeight w:val="276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2A8A" w:rsidRPr="00822A8A" w:rsidRDefault="00822A8A" w:rsidP="00590E76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2A8A" w:rsidRPr="00822A8A" w:rsidRDefault="00822A8A" w:rsidP="00590E76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2A8A" w:rsidRPr="00822A8A" w:rsidRDefault="00822A8A" w:rsidP="00590E76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2A8A" w:rsidRPr="00822A8A" w:rsidRDefault="00822A8A" w:rsidP="00590E76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</w:tr>
      <w:tr w:rsidR="00822A8A" w:rsidRPr="00822A8A" w:rsidTr="001513DC">
        <w:trPr>
          <w:trHeight w:val="36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255DE3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Отриман</w:t>
            </w:r>
            <w:r w:rsidR="00255DE3">
              <w:rPr>
                <w:rFonts w:cs="Times New Roman"/>
                <w:b/>
                <w:bCs/>
                <w:i/>
                <w:iCs/>
                <w:szCs w:val="24"/>
              </w:rPr>
              <w:t>і</w:t>
            </w: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 xml:space="preserve"> кошт</w:t>
            </w:r>
            <w:r w:rsidR="00255DE3">
              <w:rPr>
                <w:rFonts w:cs="Times New Roman"/>
                <w:b/>
                <w:bCs/>
                <w:i/>
                <w:iCs/>
                <w:szCs w:val="24"/>
              </w:rPr>
              <w:t>и</w:t>
            </w: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 xml:space="preserve"> від 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фінансово-господарської діяльності</w:t>
            </w: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1538,10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1071,70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1183,75</w:t>
            </w:r>
          </w:p>
        </w:tc>
      </w:tr>
      <w:tr w:rsidR="00822A8A" w:rsidRPr="00822A8A" w:rsidTr="001513DC">
        <w:trPr>
          <w:trHeight w:val="34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в т.ч.</w:t>
            </w:r>
            <w:r w:rsidR="001513DC">
              <w:rPr>
                <w:rFonts w:cs="Times New Roman"/>
                <w:i/>
                <w:iCs/>
                <w:szCs w:val="24"/>
              </w:rPr>
              <w:t>: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</w:p>
        </w:tc>
      </w:tr>
      <w:tr w:rsidR="00822A8A" w:rsidRPr="00822A8A" w:rsidTr="001513DC">
        <w:trPr>
          <w:trHeight w:val="34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1513DC" w:rsidP="00822A8A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в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>иконан</w:t>
            </w:r>
            <w:r w:rsidR="00822A8A">
              <w:rPr>
                <w:rFonts w:cs="Times New Roman"/>
                <w:i/>
                <w:iCs/>
                <w:szCs w:val="24"/>
              </w:rPr>
              <w:t>і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 xml:space="preserve"> роб</w:t>
            </w:r>
            <w:r w:rsidR="00822A8A">
              <w:rPr>
                <w:rFonts w:cs="Times New Roman"/>
                <w:i/>
                <w:iCs/>
                <w:szCs w:val="24"/>
              </w:rPr>
              <w:t xml:space="preserve">оти 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 xml:space="preserve"> </w:t>
            </w:r>
            <w:r w:rsidR="00822A8A">
              <w:rPr>
                <w:rFonts w:cs="Times New Roman"/>
                <w:i/>
                <w:iCs/>
                <w:szCs w:val="24"/>
              </w:rPr>
              <w:t>на замовлення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 xml:space="preserve"> ДЖКГ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185,60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139,20</w:t>
            </w:r>
          </w:p>
        </w:tc>
      </w:tr>
      <w:tr w:rsidR="00822A8A" w:rsidRPr="00822A8A" w:rsidTr="001513DC">
        <w:trPr>
          <w:trHeight w:val="34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1513DC" w:rsidP="00822A8A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в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>иконан</w:t>
            </w:r>
            <w:r w:rsidR="00822A8A">
              <w:rPr>
                <w:rFonts w:cs="Times New Roman"/>
                <w:i/>
                <w:iCs/>
                <w:szCs w:val="24"/>
              </w:rPr>
              <w:t xml:space="preserve">і 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>роб</w:t>
            </w:r>
            <w:r w:rsidR="00822A8A">
              <w:rPr>
                <w:rFonts w:cs="Times New Roman"/>
                <w:i/>
                <w:iCs/>
                <w:szCs w:val="24"/>
              </w:rPr>
              <w:t>оти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 xml:space="preserve"> приватним замовникам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491,40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141,00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85,20</w:t>
            </w:r>
          </w:p>
        </w:tc>
      </w:tr>
      <w:tr w:rsidR="00822A8A" w:rsidRPr="00822A8A" w:rsidTr="001513DC">
        <w:trPr>
          <w:trHeight w:val="36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1513DC" w:rsidP="00590E76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з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>дача в оренду покрівлі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67,80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77,80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85,20</w:t>
            </w:r>
          </w:p>
        </w:tc>
      </w:tr>
      <w:tr w:rsidR="00822A8A" w:rsidRPr="00822A8A" w:rsidTr="001513DC">
        <w:trPr>
          <w:trHeight w:val="36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1513DC" w:rsidP="00822A8A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в</w:t>
            </w:r>
            <w:r w:rsidR="00822A8A">
              <w:rPr>
                <w:rFonts w:cs="Times New Roman"/>
                <w:i/>
                <w:iCs/>
                <w:szCs w:val="24"/>
              </w:rPr>
              <w:t xml:space="preserve">икористання 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 xml:space="preserve"> опор</w:t>
            </w:r>
            <w:r w:rsidR="00822A8A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="00822A8A">
              <w:rPr>
                <w:rFonts w:cs="Times New Roman"/>
                <w:i/>
                <w:iCs/>
                <w:szCs w:val="24"/>
              </w:rPr>
              <w:t>інтернет-провайдерами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541,60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573,20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630,40</w:t>
            </w:r>
          </w:p>
        </w:tc>
      </w:tr>
      <w:tr w:rsidR="00822A8A" w:rsidRPr="00822A8A" w:rsidTr="001513DC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1513DC" w:rsidP="00590E76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д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>оходи від новорічних свят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77,50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59,10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161,85</w:t>
            </w:r>
          </w:p>
        </w:tc>
      </w:tr>
      <w:tr w:rsidR="00822A8A" w:rsidRPr="00822A8A" w:rsidTr="001513DC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1513DC" w:rsidP="00590E76">
            <w:pPr>
              <w:rPr>
                <w:rFonts w:cs="Times New Roman"/>
                <w:i/>
                <w:iCs/>
                <w:szCs w:val="24"/>
              </w:rPr>
            </w:pPr>
            <w:proofErr w:type="spellStart"/>
            <w:r>
              <w:rPr>
                <w:rFonts w:cs="Times New Roman"/>
                <w:i/>
                <w:iCs/>
                <w:szCs w:val="24"/>
              </w:rPr>
              <w:t>а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>втопослуги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102,00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34,70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70,30</w:t>
            </w:r>
          </w:p>
        </w:tc>
      </w:tr>
      <w:tr w:rsidR="00822A8A" w:rsidRPr="00822A8A" w:rsidTr="001513DC">
        <w:trPr>
          <w:trHeight w:val="3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1513DC" w:rsidP="00590E76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і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>нші доходи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72,20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57,90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11,60</w:t>
            </w:r>
          </w:p>
        </w:tc>
      </w:tr>
      <w:tr w:rsidR="00822A8A" w:rsidRPr="00822A8A" w:rsidTr="001513DC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255DE3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Витра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чен</w:t>
            </w:r>
            <w:r w:rsidR="00255DE3">
              <w:rPr>
                <w:rFonts w:cs="Times New Roman"/>
                <w:b/>
                <w:bCs/>
                <w:i/>
                <w:iCs/>
                <w:szCs w:val="24"/>
              </w:rPr>
              <w:t>і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 xml:space="preserve"> кошт</w:t>
            </w:r>
            <w:r w:rsidR="00255DE3">
              <w:rPr>
                <w:rFonts w:cs="Times New Roman"/>
                <w:b/>
                <w:bCs/>
                <w:i/>
                <w:iCs/>
                <w:szCs w:val="24"/>
              </w:rPr>
              <w:t>и</w:t>
            </w: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 xml:space="preserve"> від 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фінансово-господарської діяльності</w:t>
            </w: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: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1538,10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1071,70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1183,75</w:t>
            </w:r>
          </w:p>
        </w:tc>
      </w:tr>
      <w:tr w:rsidR="00822A8A" w:rsidRPr="00822A8A" w:rsidTr="001513DC">
        <w:trPr>
          <w:trHeight w:val="27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в т.ч.</w:t>
            </w:r>
            <w:r w:rsidR="001513DC">
              <w:rPr>
                <w:rFonts w:cs="Times New Roman"/>
                <w:i/>
                <w:iCs/>
                <w:szCs w:val="24"/>
              </w:rPr>
              <w:t>: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8A" w:rsidRPr="00822A8A" w:rsidRDefault="00822A8A" w:rsidP="00590E76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 </w:t>
            </w:r>
          </w:p>
        </w:tc>
      </w:tr>
      <w:tr w:rsidR="00822A8A" w:rsidRPr="00822A8A" w:rsidTr="001513DC">
        <w:trPr>
          <w:trHeight w:val="24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придбання матеріалів на вик. робіт для ДЖКГ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213,36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270,00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285,60</w:t>
            </w:r>
          </w:p>
        </w:tc>
      </w:tr>
      <w:tr w:rsidR="00822A8A" w:rsidRPr="00822A8A" w:rsidTr="001513DC">
        <w:trPr>
          <w:trHeight w:val="24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видатки на проведення новорічних свят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44,46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30,00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44,35</w:t>
            </w: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 xml:space="preserve"> *</w:t>
            </w:r>
          </w:p>
        </w:tc>
      </w:tr>
      <w:tr w:rsidR="00822A8A" w:rsidRPr="00822A8A" w:rsidTr="001513DC">
        <w:trPr>
          <w:trHeight w:val="25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заробітна плата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390,20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220,80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170,18</w:t>
            </w:r>
          </w:p>
        </w:tc>
      </w:tr>
      <w:tr w:rsidR="00822A8A" w:rsidRPr="00822A8A" w:rsidTr="001513DC">
        <w:trPr>
          <w:trHeight w:val="27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1513DC" w:rsidP="00590E76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е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>лектроенергія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16,80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31,90</w:t>
            </w:r>
          </w:p>
        </w:tc>
      </w:tr>
      <w:tr w:rsidR="00822A8A" w:rsidRPr="00822A8A" w:rsidTr="001513DC">
        <w:trPr>
          <w:trHeight w:val="27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1513DC" w:rsidP="00590E76">
            <w:pPr>
              <w:rPr>
                <w:rFonts w:cs="Times New Roman"/>
                <w:i/>
                <w:iCs/>
                <w:szCs w:val="24"/>
              </w:rPr>
            </w:pPr>
            <w:proofErr w:type="spellStart"/>
            <w:r>
              <w:rPr>
                <w:rFonts w:cs="Times New Roman"/>
                <w:i/>
                <w:iCs/>
                <w:szCs w:val="24"/>
              </w:rPr>
              <w:t>е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>лектроматеріали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100,80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118,84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258,35</w:t>
            </w:r>
          </w:p>
        </w:tc>
      </w:tr>
      <w:tr w:rsidR="00822A8A" w:rsidRPr="00822A8A" w:rsidTr="001513DC">
        <w:trPr>
          <w:trHeight w:val="51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8A" w:rsidRPr="00822A8A" w:rsidRDefault="001513DC" w:rsidP="00590E76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в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>итрати для проведення робіт приватним замовникам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443,48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60,20</w:t>
            </w:r>
          </w:p>
        </w:tc>
      </w:tr>
      <w:tr w:rsidR="00822A8A" w:rsidRPr="00822A8A" w:rsidTr="001513DC">
        <w:trPr>
          <w:trHeight w:val="27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1513DC" w:rsidP="00590E76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т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>ехнічне переоснащення основних засобів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89,16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89,16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208,40</w:t>
            </w:r>
          </w:p>
        </w:tc>
      </w:tr>
      <w:tr w:rsidR="00822A8A" w:rsidRPr="00822A8A" w:rsidTr="001513DC">
        <w:trPr>
          <w:trHeight w:val="22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1513DC" w:rsidP="00590E76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п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>одатки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113,40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119,80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60,60</w:t>
            </w:r>
          </w:p>
        </w:tc>
      </w:tr>
      <w:tr w:rsidR="00822A8A" w:rsidRPr="00822A8A" w:rsidTr="001513DC">
        <w:trPr>
          <w:trHeight w:val="57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8A" w:rsidRPr="00822A8A" w:rsidRDefault="001513DC" w:rsidP="00590E76">
            <w:pPr>
              <w:rPr>
                <w:rFonts w:cs="Times New Roman"/>
                <w:i/>
                <w:iCs/>
                <w:szCs w:val="24"/>
              </w:rPr>
            </w:pPr>
            <w:proofErr w:type="spellStart"/>
            <w:r>
              <w:rPr>
                <w:rFonts w:cs="Times New Roman"/>
                <w:i/>
                <w:iCs/>
                <w:szCs w:val="24"/>
              </w:rPr>
              <w:t>п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>огаш.заборгов</w:t>
            </w:r>
            <w:proofErr w:type="spellEnd"/>
            <w:r w:rsidR="00822A8A" w:rsidRPr="00822A8A">
              <w:rPr>
                <w:rFonts w:cs="Times New Roman"/>
                <w:i/>
                <w:iCs/>
                <w:szCs w:val="24"/>
              </w:rPr>
              <w:t>,яка виникла через недофінансування,пені,штрафи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12,50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24,00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23,40</w:t>
            </w:r>
          </w:p>
        </w:tc>
      </w:tr>
      <w:tr w:rsidR="00822A8A" w:rsidRPr="00822A8A" w:rsidTr="001513DC">
        <w:trPr>
          <w:trHeight w:val="24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1513DC" w:rsidP="00590E76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р</w:t>
            </w:r>
            <w:r w:rsidR="00822A8A" w:rsidRPr="00822A8A">
              <w:rPr>
                <w:rFonts w:cs="Times New Roman"/>
                <w:i/>
                <w:iCs/>
                <w:szCs w:val="24"/>
              </w:rPr>
              <w:t xml:space="preserve">емонт </w:t>
            </w:r>
            <w:proofErr w:type="spellStart"/>
            <w:r w:rsidR="00822A8A" w:rsidRPr="00822A8A">
              <w:rPr>
                <w:rFonts w:cs="Times New Roman"/>
                <w:i/>
                <w:iCs/>
                <w:szCs w:val="24"/>
              </w:rPr>
              <w:t>автотехніки</w:t>
            </w:r>
            <w:proofErr w:type="spellEnd"/>
            <w:r w:rsidR="00822A8A" w:rsidRPr="00822A8A">
              <w:rPr>
                <w:rFonts w:cs="Times New Roman"/>
                <w:i/>
                <w:iCs/>
                <w:szCs w:val="24"/>
              </w:rPr>
              <w:t xml:space="preserve">,закупівля господарських та </w:t>
            </w:r>
            <w:proofErr w:type="spellStart"/>
            <w:r w:rsidR="00822A8A" w:rsidRPr="00822A8A">
              <w:rPr>
                <w:rFonts w:cs="Times New Roman"/>
                <w:i/>
                <w:iCs/>
                <w:szCs w:val="24"/>
              </w:rPr>
              <w:t>канц.товарів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113,94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85,3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>85,12</w:t>
            </w:r>
          </w:p>
        </w:tc>
      </w:tr>
      <w:tr w:rsidR="00822A8A" w:rsidRPr="00822A8A" w:rsidTr="001513DC">
        <w:trPr>
          <w:trHeight w:val="2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8A" w:rsidRPr="00822A8A" w:rsidRDefault="00822A8A" w:rsidP="00590E76">
            <w:pPr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8A" w:rsidRPr="00822A8A" w:rsidRDefault="00822A8A" w:rsidP="00590E76">
            <w:pPr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</w:tr>
      <w:tr w:rsidR="00822A8A" w:rsidRPr="00822A8A" w:rsidTr="001513DC">
        <w:trPr>
          <w:trHeight w:val="525"/>
        </w:trPr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A8A" w:rsidRPr="00822A8A" w:rsidRDefault="00822A8A" w:rsidP="00590E76">
            <w:pPr>
              <w:rPr>
                <w:rFonts w:cs="Times New Roman"/>
                <w:i/>
                <w:iCs/>
                <w:szCs w:val="24"/>
              </w:rPr>
            </w:pPr>
            <w:r w:rsidRPr="00822A8A">
              <w:rPr>
                <w:rFonts w:cs="Times New Roman"/>
                <w:i/>
                <w:iCs/>
                <w:szCs w:val="24"/>
              </w:rPr>
              <w:t xml:space="preserve">* станом на 01.01.2022р. заборгованість за проведення новорічних свят складає </w:t>
            </w:r>
            <w:r w:rsidRPr="00822A8A">
              <w:rPr>
                <w:rFonts w:cs="Times New Roman"/>
                <w:b/>
                <w:bCs/>
                <w:i/>
                <w:iCs/>
                <w:szCs w:val="24"/>
              </w:rPr>
              <w:t xml:space="preserve">228,6 </w:t>
            </w:r>
            <w:proofErr w:type="spellStart"/>
            <w:r w:rsidRPr="00822A8A">
              <w:rPr>
                <w:rFonts w:cs="Times New Roman"/>
                <w:i/>
                <w:iCs/>
                <w:szCs w:val="24"/>
              </w:rPr>
              <w:t>тис.грн</w:t>
            </w:r>
            <w:proofErr w:type="spellEnd"/>
            <w:r w:rsidRPr="00822A8A">
              <w:rPr>
                <w:rFonts w:cs="Times New Roman"/>
                <w:i/>
                <w:iCs/>
                <w:szCs w:val="24"/>
              </w:rPr>
              <w:t xml:space="preserve">.(в т.ч. за спожиту електроенергію 198,6 </w:t>
            </w:r>
            <w:proofErr w:type="spellStart"/>
            <w:r w:rsidRPr="00822A8A">
              <w:rPr>
                <w:rFonts w:cs="Times New Roman"/>
                <w:i/>
                <w:iCs/>
                <w:szCs w:val="24"/>
              </w:rPr>
              <w:t>тис.грн</w:t>
            </w:r>
            <w:proofErr w:type="spellEnd"/>
            <w:r w:rsidRPr="00822A8A">
              <w:rPr>
                <w:rFonts w:cs="Times New Roman"/>
                <w:i/>
                <w:iCs/>
                <w:szCs w:val="24"/>
              </w:rPr>
              <w:t xml:space="preserve">., </w:t>
            </w:r>
            <w:proofErr w:type="spellStart"/>
            <w:r w:rsidRPr="00822A8A">
              <w:rPr>
                <w:rFonts w:cs="Times New Roman"/>
                <w:i/>
                <w:iCs/>
                <w:szCs w:val="24"/>
              </w:rPr>
              <w:t>КП</w:t>
            </w:r>
            <w:proofErr w:type="spellEnd"/>
            <w:r w:rsidRPr="00822A8A">
              <w:rPr>
                <w:rFonts w:cs="Times New Roman"/>
                <w:i/>
                <w:iCs/>
                <w:szCs w:val="24"/>
              </w:rPr>
              <w:t xml:space="preserve"> Благоустрій 30 </w:t>
            </w:r>
            <w:proofErr w:type="spellStart"/>
            <w:r w:rsidRPr="00822A8A">
              <w:rPr>
                <w:rFonts w:cs="Times New Roman"/>
                <w:i/>
                <w:iCs/>
                <w:szCs w:val="24"/>
              </w:rPr>
              <w:t>тис.грн</w:t>
            </w:r>
            <w:proofErr w:type="spellEnd"/>
            <w:r w:rsidRPr="00822A8A">
              <w:rPr>
                <w:rFonts w:cs="Times New Roman"/>
                <w:i/>
                <w:iCs/>
                <w:szCs w:val="24"/>
              </w:rPr>
              <w:t>.)</w:t>
            </w:r>
          </w:p>
        </w:tc>
      </w:tr>
    </w:tbl>
    <w:p w:rsidR="001513DC" w:rsidRDefault="001513DC" w:rsidP="001513DC">
      <w:pPr>
        <w:tabs>
          <w:tab w:val="left" w:pos="54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35A6" w:rsidRPr="001513DC" w:rsidRDefault="004035A6" w:rsidP="001513DC">
      <w:pPr>
        <w:tabs>
          <w:tab w:val="left" w:pos="54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C46CE">
        <w:rPr>
          <w:sz w:val="28"/>
          <w:szCs w:val="28"/>
          <w:shd w:val="clear" w:color="auto" w:fill="FFFFFF"/>
        </w:rPr>
        <w:t>Перспективні проекти на 2022 рік</w:t>
      </w:r>
      <w:r>
        <w:rPr>
          <w:sz w:val="28"/>
          <w:szCs w:val="28"/>
          <w:shd w:val="clear" w:color="auto" w:fill="FFFFFF"/>
        </w:rPr>
        <w:t xml:space="preserve"> :</w:t>
      </w:r>
    </w:p>
    <w:p w:rsidR="004035A6" w:rsidRPr="000C5A9B" w:rsidRDefault="004035A6" w:rsidP="00363F6A">
      <w:pPr>
        <w:pStyle w:val="3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  <w:lang w:val="uk-UA"/>
        </w:rPr>
      </w:pPr>
      <w:r w:rsidRPr="000C5A9B">
        <w:rPr>
          <w:b w:val="0"/>
          <w:sz w:val="28"/>
          <w:szCs w:val="28"/>
          <w:lang w:val="uk-UA"/>
        </w:rPr>
        <w:t xml:space="preserve">удосконалення мережі зовнішнього освітлення міста Кременчука та </w:t>
      </w:r>
      <w:proofErr w:type="spellStart"/>
      <w:r w:rsidRPr="000C5A9B">
        <w:rPr>
          <w:b w:val="0"/>
          <w:sz w:val="28"/>
          <w:szCs w:val="28"/>
        </w:rPr>
        <w:t>сіл</w:t>
      </w:r>
      <w:proofErr w:type="spellEnd"/>
      <w:r w:rsidRPr="000C5A9B">
        <w:rPr>
          <w:sz w:val="28"/>
          <w:szCs w:val="28"/>
        </w:rPr>
        <w:t xml:space="preserve"> </w:t>
      </w:r>
      <w:r w:rsidRPr="000C5A9B">
        <w:rPr>
          <w:b w:val="0"/>
          <w:sz w:val="28"/>
          <w:szCs w:val="28"/>
        </w:rPr>
        <w:t xml:space="preserve">Потоки, </w:t>
      </w:r>
      <w:proofErr w:type="spellStart"/>
      <w:r w:rsidRPr="000C5A9B">
        <w:rPr>
          <w:b w:val="0"/>
          <w:sz w:val="28"/>
          <w:szCs w:val="28"/>
        </w:rPr>
        <w:t>Соснівка</w:t>
      </w:r>
      <w:proofErr w:type="spellEnd"/>
      <w:r w:rsidRPr="000C5A9B">
        <w:rPr>
          <w:b w:val="0"/>
          <w:sz w:val="28"/>
          <w:szCs w:val="28"/>
        </w:rPr>
        <w:t xml:space="preserve">, </w:t>
      </w:r>
      <w:proofErr w:type="spellStart"/>
      <w:r w:rsidRPr="000C5A9B">
        <w:rPr>
          <w:b w:val="0"/>
          <w:sz w:val="28"/>
          <w:szCs w:val="28"/>
        </w:rPr>
        <w:t>Придніпрянське</w:t>
      </w:r>
      <w:proofErr w:type="spellEnd"/>
      <w:r w:rsidRPr="000C5A9B">
        <w:rPr>
          <w:b w:val="0"/>
          <w:sz w:val="28"/>
          <w:szCs w:val="28"/>
        </w:rPr>
        <w:t xml:space="preserve">, Мала </w:t>
      </w:r>
      <w:proofErr w:type="spellStart"/>
      <w:r w:rsidRPr="000C5A9B">
        <w:rPr>
          <w:b w:val="0"/>
          <w:sz w:val="28"/>
          <w:szCs w:val="28"/>
        </w:rPr>
        <w:t>Кохнівка</w:t>
      </w:r>
      <w:proofErr w:type="spellEnd"/>
      <w:r w:rsidRPr="000C5A9B">
        <w:rPr>
          <w:b w:val="0"/>
          <w:sz w:val="28"/>
          <w:szCs w:val="28"/>
          <w:lang w:val="uk-UA"/>
        </w:rPr>
        <w:t>;</w:t>
      </w:r>
    </w:p>
    <w:p w:rsidR="004035A6" w:rsidRPr="000C5A9B" w:rsidRDefault="004035A6" w:rsidP="00363F6A">
      <w:pPr>
        <w:pStyle w:val="3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  <w:lang w:val="uk-UA"/>
        </w:rPr>
      </w:pPr>
      <w:r w:rsidRPr="000C5A9B">
        <w:rPr>
          <w:b w:val="0"/>
          <w:sz w:val="28"/>
          <w:szCs w:val="28"/>
          <w:lang w:val="uk-UA"/>
        </w:rPr>
        <w:lastRenderedPageBreak/>
        <w:t xml:space="preserve">за рахунок власних коштів </w:t>
      </w:r>
      <w:proofErr w:type="spellStart"/>
      <w:r w:rsidRPr="000C5A9B">
        <w:rPr>
          <w:b w:val="0"/>
          <w:color w:val="1B1D1F"/>
          <w:sz w:val="28"/>
          <w:szCs w:val="28"/>
          <w:lang w:val="uk-UA"/>
        </w:rPr>
        <w:t>допровести</w:t>
      </w:r>
      <w:proofErr w:type="spellEnd"/>
      <w:r w:rsidRPr="000C5A9B">
        <w:rPr>
          <w:b w:val="0"/>
          <w:color w:val="1B1D1F"/>
          <w:sz w:val="28"/>
          <w:szCs w:val="28"/>
          <w:lang w:val="uk-UA"/>
        </w:rPr>
        <w:t xml:space="preserve"> заміну натрієвих світильників на </w:t>
      </w:r>
      <w:proofErr w:type="spellStart"/>
      <w:r w:rsidRPr="000C5A9B">
        <w:rPr>
          <w:b w:val="0"/>
          <w:color w:val="1B1D1F"/>
          <w:sz w:val="28"/>
          <w:szCs w:val="28"/>
          <w:lang w:val="uk-UA"/>
        </w:rPr>
        <w:t>світлодіодні</w:t>
      </w:r>
      <w:proofErr w:type="spellEnd"/>
      <w:r w:rsidRPr="000C5A9B">
        <w:rPr>
          <w:b w:val="0"/>
          <w:color w:val="1B1D1F"/>
          <w:sz w:val="28"/>
          <w:szCs w:val="28"/>
          <w:lang w:val="uk-UA"/>
        </w:rPr>
        <w:t xml:space="preserve"> в кількості близько 50 одиниць, і цим покращити естетичний вигляд електромережі зовнішнього освітлення по проспекту Свободи, де частково були замінені світильники під час проведення робіт з модернізації та технічного переоснащення при залучені кредитних коштів НЕФКО;</w:t>
      </w:r>
    </w:p>
    <w:p w:rsidR="004035A6" w:rsidRPr="000C5A9B" w:rsidRDefault="004035A6" w:rsidP="00363F6A">
      <w:pPr>
        <w:pStyle w:val="3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  <w:lang w:val="uk-UA"/>
        </w:rPr>
      </w:pPr>
      <w:r w:rsidRPr="000C5A9B">
        <w:rPr>
          <w:b w:val="0"/>
          <w:color w:val="1B1D1F"/>
          <w:sz w:val="28"/>
          <w:szCs w:val="28"/>
          <w:lang w:val="uk-UA"/>
        </w:rPr>
        <w:t xml:space="preserve">за рахунок залучення інвестицій (в тому числі кредитних коштів)  довести кількість </w:t>
      </w:r>
      <w:proofErr w:type="spellStart"/>
      <w:r w:rsidRPr="000C5A9B">
        <w:rPr>
          <w:b w:val="0"/>
          <w:color w:val="1B1D1F"/>
          <w:sz w:val="28"/>
          <w:szCs w:val="28"/>
          <w:lang w:val="uk-UA"/>
        </w:rPr>
        <w:t>світлоточок</w:t>
      </w:r>
      <w:proofErr w:type="spellEnd"/>
      <w:r w:rsidRPr="000C5A9B">
        <w:rPr>
          <w:b w:val="0"/>
          <w:color w:val="1B1D1F"/>
          <w:sz w:val="28"/>
          <w:szCs w:val="28"/>
          <w:lang w:val="uk-UA"/>
        </w:rPr>
        <w:t xml:space="preserve"> на території Кременчуцької міської територіальної громади </w:t>
      </w:r>
      <w:r w:rsidRPr="000C5A9B">
        <w:rPr>
          <w:b w:val="0"/>
          <w:sz w:val="28"/>
          <w:szCs w:val="28"/>
          <w:lang w:val="uk-UA"/>
        </w:rPr>
        <w:t>(</w:t>
      </w:r>
      <w:proofErr w:type="spellStart"/>
      <w:r w:rsidRPr="000C5A9B">
        <w:rPr>
          <w:b w:val="0"/>
          <w:sz w:val="28"/>
          <w:szCs w:val="28"/>
          <w:lang w:val="uk-UA"/>
        </w:rPr>
        <w:t>м.Кременчука</w:t>
      </w:r>
      <w:proofErr w:type="spellEnd"/>
      <w:r w:rsidRPr="000C5A9B">
        <w:rPr>
          <w:b w:val="0"/>
          <w:sz w:val="28"/>
          <w:szCs w:val="28"/>
          <w:lang w:val="uk-UA"/>
        </w:rPr>
        <w:t xml:space="preserve"> та сіл Потоки, </w:t>
      </w:r>
      <w:proofErr w:type="spellStart"/>
      <w:r w:rsidRPr="000C5A9B">
        <w:rPr>
          <w:b w:val="0"/>
          <w:sz w:val="28"/>
          <w:szCs w:val="28"/>
          <w:lang w:val="uk-UA"/>
        </w:rPr>
        <w:t>Соснівка</w:t>
      </w:r>
      <w:proofErr w:type="spellEnd"/>
      <w:r w:rsidRPr="000C5A9B">
        <w:rPr>
          <w:b w:val="0"/>
          <w:sz w:val="28"/>
          <w:szCs w:val="28"/>
          <w:lang w:val="uk-UA"/>
        </w:rPr>
        <w:t xml:space="preserve">, Придніпрянське, Мала </w:t>
      </w:r>
      <w:proofErr w:type="spellStart"/>
      <w:r w:rsidRPr="000C5A9B">
        <w:rPr>
          <w:b w:val="0"/>
          <w:sz w:val="28"/>
          <w:szCs w:val="28"/>
          <w:lang w:val="uk-UA"/>
        </w:rPr>
        <w:t>Кохнівка</w:t>
      </w:r>
      <w:proofErr w:type="spellEnd"/>
      <w:r w:rsidRPr="000C5A9B">
        <w:rPr>
          <w:b w:val="0"/>
          <w:sz w:val="28"/>
          <w:szCs w:val="28"/>
          <w:lang w:val="uk-UA"/>
        </w:rPr>
        <w:t>) до 13 000 одиниць (які були до 1991 року);</w:t>
      </w:r>
    </w:p>
    <w:p w:rsidR="004035A6" w:rsidRPr="000C5A9B" w:rsidRDefault="004035A6" w:rsidP="00363F6A">
      <w:pPr>
        <w:pStyle w:val="3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  <w:lang w:val="uk-UA"/>
        </w:rPr>
      </w:pPr>
      <w:r w:rsidRPr="000C5A9B">
        <w:rPr>
          <w:b w:val="0"/>
          <w:color w:val="1B1D1F"/>
          <w:sz w:val="28"/>
          <w:szCs w:val="28"/>
          <w:lang w:val="uk-UA"/>
        </w:rPr>
        <w:t>в рамках утримання та ремонту мереж зовнішнього освітлення провести заміну ліній електропередач з голим проводом АС – 25 на провід СІП;</w:t>
      </w:r>
    </w:p>
    <w:p w:rsidR="004035A6" w:rsidRDefault="004035A6" w:rsidP="00363F6A">
      <w:pPr>
        <w:pStyle w:val="3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  <w:lang w:val="uk-UA"/>
        </w:rPr>
      </w:pPr>
      <w:r w:rsidRPr="000C5A9B">
        <w:rPr>
          <w:b w:val="0"/>
          <w:color w:val="1B1D1F"/>
          <w:sz w:val="28"/>
          <w:szCs w:val="28"/>
          <w:lang w:val="uk-UA"/>
        </w:rPr>
        <w:t xml:space="preserve">привести у належний робочий стан об’єкти, які були прийняті на баланс підприємства з недоліками після виконання робіт з капітального ремонту від </w:t>
      </w:r>
      <w:proofErr w:type="spellStart"/>
      <w:r w:rsidRPr="000C5A9B">
        <w:rPr>
          <w:b w:val="0"/>
          <w:sz w:val="28"/>
          <w:szCs w:val="28"/>
          <w:lang w:val="uk-UA"/>
        </w:rPr>
        <w:t>КВП</w:t>
      </w:r>
      <w:proofErr w:type="spellEnd"/>
      <w:r w:rsidRPr="000C5A9B">
        <w:rPr>
          <w:b w:val="0"/>
          <w:sz w:val="28"/>
          <w:szCs w:val="28"/>
          <w:lang w:val="uk-UA"/>
        </w:rPr>
        <w:t xml:space="preserve"> «Кременчуцького міського управління капітального будівництва»</w:t>
      </w:r>
      <w:r>
        <w:rPr>
          <w:b w:val="0"/>
          <w:sz w:val="28"/>
          <w:szCs w:val="28"/>
          <w:lang w:val="uk-UA"/>
        </w:rPr>
        <w:t xml:space="preserve"> ( сквер імені Олега </w:t>
      </w:r>
      <w:proofErr w:type="spellStart"/>
      <w:r>
        <w:rPr>
          <w:b w:val="0"/>
          <w:sz w:val="28"/>
          <w:szCs w:val="28"/>
          <w:lang w:val="uk-UA"/>
        </w:rPr>
        <w:t>Бабаєва</w:t>
      </w:r>
      <w:proofErr w:type="spellEnd"/>
      <w:r>
        <w:rPr>
          <w:b w:val="0"/>
          <w:sz w:val="28"/>
          <w:szCs w:val="28"/>
          <w:lang w:val="uk-UA"/>
        </w:rPr>
        <w:t xml:space="preserve"> та інші);</w:t>
      </w:r>
    </w:p>
    <w:p w:rsidR="004035A6" w:rsidRPr="000C5A9B" w:rsidRDefault="004035A6" w:rsidP="00363F6A">
      <w:pPr>
        <w:pStyle w:val="3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color w:val="1B1D1F"/>
          <w:sz w:val="28"/>
          <w:szCs w:val="28"/>
          <w:lang w:val="uk-UA"/>
        </w:rPr>
        <w:t xml:space="preserve">приведення в належний стан знаків «КРЕМЕНЧУК» </w:t>
      </w:r>
      <w:r w:rsidR="00363F6A">
        <w:rPr>
          <w:b w:val="0"/>
          <w:color w:val="1B1D1F"/>
          <w:sz w:val="28"/>
          <w:szCs w:val="28"/>
          <w:lang w:val="uk-UA"/>
        </w:rPr>
        <w:t xml:space="preserve"> </w:t>
      </w:r>
      <w:r>
        <w:rPr>
          <w:b w:val="0"/>
          <w:color w:val="1B1D1F"/>
          <w:sz w:val="28"/>
          <w:szCs w:val="28"/>
          <w:lang w:val="uk-UA"/>
        </w:rPr>
        <w:t>на під’їздах до міста;</w:t>
      </w:r>
    </w:p>
    <w:p w:rsidR="004035A6" w:rsidRPr="005820C5" w:rsidRDefault="004035A6" w:rsidP="004035A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1B1D1F"/>
          <w:sz w:val="28"/>
          <w:szCs w:val="28"/>
        </w:rPr>
        <w:t>За</w:t>
      </w:r>
      <w:r w:rsidRPr="000C5A9B">
        <w:rPr>
          <w:color w:val="1B1D1F"/>
          <w:sz w:val="28"/>
          <w:szCs w:val="28"/>
        </w:rPr>
        <w:t xml:space="preserve"> умови проведення розрахунків за виконані роботи з капітального ремонту світлофорного об’єкта, </w:t>
      </w:r>
      <w:r>
        <w:rPr>
          <w:color w:val="1B1D1F"/>
          <w:sz w:val="28"/>
          <w:szCs w:val="28"/>
        </w:rPr>
        <w:t xml:space="preserve">планується </w:t>
      </w:r>
      <w:r w:rsidRPr="000C5A9B">
        <w:rPr>
          <w:color w:val="1B1D1F"/>
          <w:sz w:val="28"/>
          <w:szCs w:val="28"/>
        </w:rPr>
        <w:t xml:space="preserve">придбати за власні кошти </w:t>
      </w:r>
      <w:proofErr w:type="spellStart"/>
      <w:r w:rsidRPr="000C5A9B">
        <w:rPr>
          <w:color w:val="1B1D1F"/>
          <w:sz w:val="28"/>
          <w:szCs w:val="28"/>
        </w:rPr>
        <w:t>грузопасажирський</w:t>
      </w:r>
      <w:proofErr w:type="spellEnd"/>
      <w:r w:rsidRPr="000C5A9B">
        <w:rPr>
          <w:color w:val="1B1D1F"/>
          <w:sz w:val="28"/>
          <w:szCs w:val="28"/>
        </w:rPr>
        <w:t xml:space="preserve"> автомобіль для служби з обслуговування світлофорних </w:t>
      </w:r>
      <w:proofErr w:type="spellStart"/>
      <w:r w:rsidRPr="000C5A9B">
        <w:rPr>
          <w:color w:val="1B1D1F"/>
          <w:sz w:val="28"/>
          <w:szCs w:val="28"/>
        </w:rPr>
        <w:t>обʼєктів</w:t>
      </w:r>
      <w:proofErr w:type="spellEnd"/>
      <w:r w:rsidRPr="000C5A9B">
        <w:rPr>
          <w:color w:val="1B1D1F"/>
          <w:sz w:val="28"/>
          <w:szCs w:val="28"/>
        </w:rPr>
        <w:t>.</w:t>
      </w:r>
    </w:p>
    <w:p w:rsidR="004035A6" w:rsidRDefault="004035A6" w:rsidP="009E6CF6">
      <w:pPr>
        <w:tabs>
          <w:tab w:val="left" w:pos="3119"/>
          <w:tab w:val="left" w:pos="5387"/>
          <w:tab w:val="left" w:pos="7088"/>
        </w:tabs>
        <w:rPr>
          <w:b/>
          <w:sz w:val="28"/>
        </w:rPr>
      </w:pPr>
    </w:p>
    <w:p w:rsidR="009E6CF6" w:rsidRDefault="001513DC" w:rsidP="009E6CF6">
      <w:pPr>
        <w:tabs>
          <w:tab w:val="left" w:pos="3119"/>
          <w:tab w:val="left" w:pos="5387"/>
          <w:tab w:val="left" w:pos="7088"/>
        </w:tabs>
        <w:rPr>
          <w:b/>
          <w:sz w:val="28"/>
        </w:rPr>
      </w:pPr>
      <w:r>
        <w:rPr>
          <w:b/>
          <w:sz w:val="28"/>
        </w:rPr>
        <w:t>В. о. д</w:t>
      </w:r>
      <w:r w:rsidR="009E6CF6">
        <w:rPr>
          <w:b/>
          <w:sz w:val="28"/>
        </w:rPr>
        <w:t>иректор</w:t>
      </w:r>
      <w:r>
        <w:rPr>
          <w:b/>
          <w:sz w:val="28"/>
        </w:rPr>
        <w:t>а</w:t>
      </w:r>
      <w:r w:rsidR="009E6CF6">
        <w:rPr>
          <w:b/>
          <w:sz w:val="28"/>
        </w:rPr>
        <w:t xml:space="preserve">                          </w:t>
      </w:r>
      <w:r>
        <w:rPr>
          <w:b/>
          <w:sz w:val="28"/>
        </w:rPr>
        <w:t xml:space="preserve">                             </w:t>
      </w:r>
      <w:r w:rsidR="009E6CF6">
        <w:rPr>
          <w:b/>
          <w:sz w:val="28"/>
        </w:rPr>
        <w:t xml:space="preserve">      </w:t>
      </w:r>
      <w:r>
        <w:rPr>
          <w:b/>
          <w:sz w:val="28"/>
        </w:rPr>
        <w:t>Володимир ДОРОШЕНКО</w:t>
      </w:r>
    </w:p>
    <w:p w:rsidR="007F3B41" w:rsidRDefault="007F3B41" w:rsidP="007F3B41">
      <w:pPr>
        <w:tabs>
          <w:tab w:val="left" w:pos="3119"/>
          <w:tab w:val="left" w:pos="5387"/>
          <w:tab w:val="left" w:pos="7088"/>
        </w:tabs>
        <w:rPr>
          <w:b/>
          <w:sz w:val="28"/>
        </w:rPr>
      </w:pPr>
    </w:p>
    <w:p w:rsidR="00363F6A" w:rsidRDefault="00363F6A" w:rsidP="007F3B41">
      <w:pPr>
        <w:tabs>
          <w:tab w:val="left" w:pos="3119"/>
          <w:tab w:val="left" w:pos="5387"/>
          <w:tab w:val="left" w:pos="7088"/>
        </w:tabs>
        <w:rPr>
          <w:b/>
          <w:sz w:val="28"/>
        </w:rPr>
      </w:pPr>
    </w:p>
    <w:p w:rsidR="00363F6A" w:rsidRDefault="00363F6A" w:rsidP="007F3B41">
      <w:pPr>
        <w:tabs>
          <w:tab w:val="left" w:pos="3119"/>
          <w:tab w:val="left" w:pos="5387"/>
          <w:tab w:val="left" w:pos="7088"/>
        </w:tabs>
        <w:rPr>
          <w:b/>
          <w:sz w:val="28"/>
        </w:rPr>
      </w:pPr>
    </w:p>
    <w:p w:rsidR="007F3B41" w:rsidRDefault="007F3B41" w:rsidP="007F3B41">
      <w:pPr>
        <w:tabs>
          <w:tab w:val="left" w:pos="284"/>
        </w:tabs>
        <w:spacing w:line="360" w:lineRule="auto"/>
        <w:rPr>
          <w:b/>
          <w:bCs/>
          <w:sz w:val="28"/>
        </w:rPr>
      </w:pPr>
      <w:r w:rsidRPr="0056058E">
        <w:rPr>
          <w:b/>
          <w:bCs/>
          <w:sz w:val="28"/>
        </w:rPr>
        <w:t>П</w:t>
      </w:r>
      <w:r>
        <w:rPr>
          <w:b/>
          <w:bCs/>
          <w:sz w:val="28"/>
        </w:rPr>
        <w:t>ОГОДЖУЮ :</w:t>
      </w:r>
    </w:p>
    <w:p w:rsidR="007F3B41" w:rsidRPr="00315471" w:rsidRDefault="007F3B41" w:rsidP="007F3B41">
      <w:pPr>
        <w:tabs>
          <w:tab w:val="left" w:pos="6946"/>
        </w:tabs>
        <w:spacing w:after="14"/>
        <w:rPr>
          <w:sz w:val="26"/>
          <w:szCs w:val="26"/>
        </w:rPr>
      </w:pPr>
      <w:r w:rsidRPr="00315471">
        <w:rPr>
          <w:bCs/>
          <w:sz w:val="26"/>
          <w:szCs w:val="26"/>
        </w:rPr>
        <w:t xml:space="preserve">Заступник міського голови  </w:t>
      </w:r>
      <w:r w:rsidRPr="00315471">
        <w:rPr>
          <w:sz w:val="26"/>
          <w:szCs w:val="26"/>
        </w:rPr>
        <w:t xml:space="preserve">– Директор </w:t>
      </w:r>
    </w:p>
    <w:p w:rsidR="007F3B41" w:rsidRPr="00315471" w:rsidRDefault="007F3B41" w:rsidP="007F3B41">
      <w:pPr>
        <w:tabs>
          <w:tab w:val="left" w:pos="6946"/>
        </w:tabs>
        <w:spacing w:after="14"/>
        <w:rPr>
          <w:sz w:val="26"/>
          <w:szCs w:val="26"/>
        </w:rPr>
      </w:pPr>
      <w:r w:rsidRPr="00315471">
        <w:rPr>
          <w:sz w:val="26"/>
          <w:szCs w:val="26"/>
        </w:rPr>
        <w:t xml:space="preserve">Департаменту житлово-комунального </w:t>
      </w:r>
    </w:p>
    <w:p w:rsidR="007F3B41" w:rsidRPr="00315471" w:rsidRDefault="007F3B41" w:rsidP="007F3B41">
      <w:pPr>
        <w:tabs>
          <w:tab w:val="left" w:pos="6946"/>
        </w:tabs>
        <w:spacing w:after="14"/>
        <w:rPr>
          <w:sz w:val="26"/>
          <w:szCs w:val="26"/>
        </w:rPr>
      </w:pPr>
      <w:r w:rsidRPr="00315471">
        <w:rPr>
          <w:sz w:val="26"/>
          <w:szCs w:val="26"/>
        </w:rPr>
        <w:t xml:space="preserve">господарства Кременчуцької міської ради </w:t>
      </w:r>
    </w:p>
    <w:p w:rsidR="007F3B41" w:rsidRPr="00315471" w:rsidRDefault="007F3B41" w:rsidP="007F3B41">
      <w:pPr>
        <w:spacing w:line="480" w:lineRule="auto"/>
        <w:rPr>
          <w:sz w:val="26"/>
          <w:szCs w:val="26"/>
        </w:rPr>
      </w:pPr>
      <w:r w:rsidRPr="00315471">
        <w:rPr>
          <w:sz w:val="26"/>
          <w:szCs w:val="26"/>
        </w:rPr>
        <w:t xml:space="preserve">Кременчуцького району Полтавської області    </w:t>
      </w:r>
    </w:p>
    <w:p w:rsidR="00363F6A" w:rsidRPr="001513DC" w:rsidRDefault="007F3B41" w:rsidP="001513DC">
      <w:pPr>
        <w:spacing w:line="480" w:lineRule="auto"/>
        <w:rPr>
          <w:b/>
          <w:sz w:val="26"/>
          <w:szCs w:val="26"/>
        </w:rPr>
      </w:pPr>
      <w:r w:rsidRPr="00A02862">
        <w:rPr>
          <w:sz w:val="40"/>
          <w:szCs w:val="40"/>
        </w:rPr>
        <w:t xml:space="preserve"> </w:t>
      </w:r>
      <w:proofErr w:type="spellStart"/>
      <w:r w:rsidRPr="00A02862">
        <w:rPr>
          <w:sz w:val="40"/>
          <w:szCs w:val="40"/>
        </w:rPr>
        <w:t>______________</w:t>
      </w:r>
      <w:r>
        <w:rPr>
          <w:b/>
          <w:sz w:val="27"/>
          <w:szCs w:val="27"/>
        </w:rPr>
        <w:t>Іван</w:t>
      </w:r>
      <w:proofErr w:type="spellEnd"/>
      <w:r w:rsidRPr="00501CDB">
        <w:rPr>
          <w:b/>
          <w:sz w:val="27"/>
          <w:szCs w:val="27"/>
        </w:rPr>
        <w:t xml:space="preserve"> МОСКАЛИ</w:t>
      </w:r>
      <w:r w:rsidR="00130EFA">
        <w:rPr>
          <w:b/>
          <w:sz w:val="27"/>
          <w:szCs w:val="27"/>
        </w:rPr>
        <w:t>К</w:t>
      </w:r>
    </w:p>
    <w:p w:rsidR="00363F6A" w:rsidRDefault="00363F6A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363F6A" w:rsidRDefault="00363F6A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tbl>
      <w:tblPr>
        <w:tblStyle w:val="a6"/>
        <w:tblW w:w="0" w:type="auto"/>
        <w:tblLook w:val="04A0"/>
      </w:tblPr>
      <w:tblGrid>
        <w:gridCol w:w="1897"/>
        <w:gridCol w:w="1846"/>
        <w:gridCol w:w="1902"/>
        <w:gridCol w:w="1628"/>
        <w:gridCol w:w="1502"/>
        <w:gridCol w:w="1079"/>
      </w:tblGrid>
      <w:tr w:rsidR="00D266BA" w:rsidTr="00D266BA">
        <w:tc>
          <w:tcPr>
            <w:tcW w:w="1899" w:type="dxa"/>
          </w:tcPr>
          <w:p w:rsidR="00D266BA" w:rsidRDefault="00D266BA" w:rsidP="00D607A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Стаття видатків</w:t>
            </w:r>
          </w:p>
        </w:tc>
        <w:tc>
          <w:tcPr>
            <w:tcW w:w="1849" w:type="dxa"/>
          </w:tcPr>
          <w:p w:rsidR="00D266BA" w:rsidRDefault="00D266BA" w:rsidP="00D266B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906" w:type="dxa"/>
          </w:tcPr>
          <w:p w:rsidR="00D266BA" w:rsidRDefault="00D266BA" w:rsidP="00D607A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Виділено з бюджету</w:t>
            </w:r>
          </w:p>
        </w:tc>
        <w:tc>
          <w:tcPr>
            <w:tcW w:w="1628" w:type="dxa"/>
          </w:tcPr>
          <w:p w:rsidR="00D266BA" w:rsidRDefault="00D266BA" w:rsidP="00D607A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профінансовано</w:t>
            </w:r>
          </w:p>
        </w:tc>
        <w:tc>
          <w:tcPr>
            <w:tcW w:w="1492" w:type="dxa"/>
          </w:tcPr>
          <w:p w:rsidR="00D266BA" w:rsidRDefault="005E05C8" w:rsidP="00D266B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Заборгованість</w:t>
            </w:r>
          </w:p>
        </w:tc>
        <w:tc>
          <w:tcPr>
            <w:tcW w:w="1080" w:type="dxa"/>
          </w:tcPr>
          <w:p w:rsidR="00D266BA" w:rsidRDefault="00D266BA" w:rsidP="00D607A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</w:p>
        </w:tc>
      </w:tr>
      <w:tr w:rsidR="00D266BA" w:rsidTr="00D266BA">
        <w:tc>
          <w:tcPr>
            <w:tcW w:w="1899" w:type="dxa"/>
          </w:tcPr>
          <w:p w:rsidR="00D266BA" w:rsidRDefault="00D266BA" w:rsidP="00A53AD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 xml:space="preserve">Придбання  </w:t>
            </w:r>
            <w:proofErr w:type="spellStart"/>
            <w:r>
              <w:rPr>
                <w:b w:val="0"/>
                <w:sz w:val="20"/>
                <w:szCs w:val="20"/>
                <w:lang w:val="uk-UA"/>
              </w:rPr>
              <w:t>спецавто</w:t>
            </w:r>
            <w:proofErr w:type="spellEnd"/>
          </w:p>
        </w:tc>
        <w:tc>
          <w:tcPr>
            <w:tcW w:w="1849" w:type="dxa"/>
          </w:tcPr>
          <w:p w:rsidR="00D266BA" w:rsidRDefault="00D266BA" w:rsidP="007C414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2 630 000,00</w:t>
            </w:r>
          </w:p>
        </w:tc>
        <w:tc>
          <w:tcPr>
            <w:tcW w:w="1906" w:type="dxa"/>
          </w:tcPr>
          <w:p w:rsidR="00D266BA" w:rsidRDefault="00D266BA" w:rsidP="00D607A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2 630 000,00</w:t>
            </w:r>
          </w:p>
        </w:tc>
        <w:tc>
          <w:tcPr>
            <w:tcW w:w="1628" w:type="dxa"/>
          </w:tcPr>
          <w:p w:rsidR="00D266BA" w:rsidRDefault="00D266BA" w:rsidP="00D607A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1 729 200,00</w:t>
            </w:r>
          </w:p>
        </w:tc>
        <w:tc>
          <w:tcPr>
            <w:tcW w:w="1492" w:type="dxa"/>
          </w:tcPr>
          <w:p w:rsidR="00D266BA" w:rsidRDefault="00D266BA" w:rsidP="00D607A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 xml:space="preserve">  900 000,00</w:t>
            </w:r>
          </w:p>
        </w:tc>
        <w:tc>
          <w:tcPr>
            <w:tcW w:w="1080" w:type="dxa"/>
          </w:tcPr>
          <w:p w:rsidR="00D266BA" w:rsidRDefault="00D266BA" w:rsidP="00D607A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800,00 економія</w:t>
            </w:r>
          </w:p>
        </w:tc>
      </w:tr>
      <w:tr w:rsidR="00D266BA" w:rsidTr="00D266BA">
        <w:tc>
          <w:tcPr>
            <w:tcW w:w="1899" w:type="dxa"/>
          </w:tcPr>
          <w:p w:rsidR="00D266BA" w:rsidRDefault="00D266BA" w:rsidP="00A53AD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 xml:space="preserve">Реконструкція, капітальний ремонт мереж зовнішнього освітлення </w:t>
            </w:r>
          </w:p>
        </w:tc>
        <w:tc>
          <w:tcPr>
            <w:tcW w:w="1849" w:type="dxa"/>
          </w:tcPr>
          <w:p w:rsidR="00D266BA" w:rsidRDefault="00D266BA" w:rsidP="00A53AD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</w:tcPr>
          <w:p w:rsidR="00D266BA" w:rsidRDefault="00D266BA" w:rsidP="00A53AD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805 489,90</w:t>
            </w:r>
          </w:p>
        </w:tc>
        <w:tc>
          <w:tcPr>
            <w:tcW w:w="1628" w:type="dxa"/>
          </w:tcPr>
          <w:p w:rsidR="00D266BA" w:rsidRDefault="00D266BA" w:rsidP="007C414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805 489,90</w:t>
            </w:r>
          </w:p>
        </w:tc>
        <w:tc>
          <w:tcPr>
            <w:tcW w:w="1492" w:type="dxa"/>
          </w:tcPr>
          <w:p w:rsidR="00D266BA" w:rsidRDefault="00D266BA" w:rsidP="00D607A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-</w:t>
            </w:r>
          </w:p>
        </w:tc>
        <w:tc>
          <w:tcPr>
            <w:tcW w:w="1080" w:type="dxa"/>
          </w:tcPr>
          <w:p w:rsidR="00D266BA" w:rsidRDefault="00D266BA" w:rsidP="00D607A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</w:p>
        </w:tc>
      </w:tr>
      <w:tr w:rsidR="00D266BA" w:rsidTr="00D266BA">
        <w:tc>
          <w:tcPr>
            <w:tcW w:w="1899" w:type="dxa"/>
          </w:tcPr>
          <w:p w:rsidR="00D266BA" w:rsidRDefault="00D266BA" w:rsidP="00A53AD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 xml:space="preserve">Капітальний ремонт світлофорного об’єкта </w:t>
            </w:r>
          </w:p>
        </w:tc>
        <w:tc>
          <w:tcPr>
            <w:tcW w:w="1849" w:type="dxa"/>
          </w:tcPr>
          <w:p w:rsidR="00D266BA" w:rsidRDefault="005E05C8" w:rsidP="00A53AD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289 421,36</w:t>
            </w:r>
          </w:p>
        </w:tc>
        <w:tc>
          <w:tcPr>
            <w:tcW w:w="1906" w:type="dxa"/>
          </w:tcPr>
          <w:p w:rsidR="00D266BA" w:rsidRDefault="00D266BA" w:rsidP="00A53AD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</w:tcPr>
          <w:p w:rsidR="00D266BA" w:rsidRDefault="005E05C8" w:rsidP="007C414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90 071,36</w:t>
            </w:r>
          </w:p>
        </w:tc>
        <w:tc>
          <w:tcPr>
            <w:tcW w:w="1492" w:type="dxa"/>
          </w:tcPr>
          <w:p w:rsidR="00D266BA" w:rsidRDefault="005E05C8" w:rsidP="005E05C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199 350</w:t>
            </w:r>
          </w:p>
        </w:tc>
        <w:tc>
          <w:tcPr>
            <w:tcW w:w="1080" w:type="dxa"/>
          </w:tcPr>
          <w:p w:rsidR="00D266BA" w:rsidRDefault="00D266BA" w:rsidP="00D607A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  <w:lang w:val="uk-UA"/>
              </w:rPr>
            </w:pPr>
          </w:p>
        </w:tc>
      </w:tr>
    </w:tbl>
    <w:p w:rsidR="00363F6A" w:rsidRDefault="00A53ADC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 xml:space="preserve">  </w:t>
      </w:r>
    </w:p>
    <w:p w:rsidR="00A53ADC" w:rsidRDefault="00A53ADC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 xml:space="preserve">Прибуток за 2021 рік на </w:t>
      </w:r>
      <w:r w:rsidR="00621805">
        <w:rPr>
          <w:b w:val="0"/>
          <w:sz w:val="20"/>
          <w:szCs w:val="20"/>
          <w:lang w:val="uk-UA"/>
        </w:rPr>
        <w:t>папері – 10 000,00 грн.</w:t>
      </w:r>
    </w:p>
    <w:p w:rsidR="00621805" w:rsidRDefault="00621805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>Власні кошти для погашення заборгованості по капітальним видаткам відсутні</w:t>
      </w:r>
    </w:p>
    <w:p w:rsidR="00363F6A" w:rsidRDefault="00363F6A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363F6A" w:rsidRDefault="00621805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>На 2022 рік в планах також капітальні видатки відсутні</w:t>
      </w:r>
    </w:p>
    <w:p w:rsidR="00363F6A" w:rsidRDefault="00363F6A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363F6A" w:rsidRDefault="00363F6A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363F6A" w:rsidRDefault="00363F6A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363F6A" w:rsidRDefault="00363F6A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363F6A" w:rsidRDefault="00363F6A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363F6A" w:rsidRDefault="00363F6A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363F6A" w:rsidRDefault="00363F6A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363F6A" w:rsidRDefault="00363F6A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363F6A" w:rsidRDefault="00363F6A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D44F70" w:rsidRDefault="00D44F70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D44F70" w:rsidRDefault="00D44F70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D44F70" w:rsidRDefault="00D44F70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D44F70" w:rsidRDefault="00D44F70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D44F70" w:rsidRDefault="00D44F70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D44F70" w:rsidRDefault="00D44F70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D44F70" w:rsidRDefault="00D44F70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D44F70" w:rsidRDefault="00D44F70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D44F70" w:rsidRDefault="00D44F70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D44F70" w:rsidRDefault="00D44F70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sectPr w:rsidR="00D44F70" w:rsidSect="00130EFA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ED8" w:rsidRDefault="00505ED8" w:rsidP="00D607AC">
      <w:r>
        <w:separator/>
      </w:r>
    </w:p>
  </w:endnote>
  <w:endnote w:type="continuationSeparator" w:id="0">
    <w:p w:rsidR="00505ED8" w:rsidRDefault="00505ED8" w:rsidP="00D60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lektra Light Pro Cyr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Elektra Ligh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ED8" w:rsidRDefault="00505ED8" w:rsidP="00D607AC">
      <w:r>
        <w:separator/>
      </w:r>
    </w:p>
  </w:footnote>
  <w:footnote w:type="continuationSeparator" w:id="0">
    <w:p w:rsidR="00505ED8" w:rsidRDefault="00505ED8" w:rsidP="00D60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5F3"/>
    <w:multiLevelType w:val="hybridMultilevel"/>
    <w:tmpl w:val="6F72EF24"/>
    <w:lvl w:ilvl="0" w:tplc="62BEA5AE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B4E"/>
    <w:multiLevelType w:val="hybridMultilevel"/>
    <w:tmpl w:val="C26C1CC0"/>
    <w:lvl w:ilvl="0" w:tplc="E974C8D2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2CDF33F0"/>
    <w:multiLevelType w:val="hybridMultilevel"/>
    <w:tmpl w:val="C3F8ABA0"/>
    <w:lvl w:ilvl="0" w:tplc="40F8F3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EA5211A"/>
    <w:multiLevelType w:val="hybridMultilevel"/>
    <w:tmpl w:val="F5E262D0"/>
    <w:lvl w:ilvl="0" w:tplc="FEDCC2B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B241F"/>
    <w:multiLevelType w:val="hybridMultilevel"/>
    <w:tmpl w:val="438A9BCA"/>
    <w:lvl w:ilvl="0" w:tplc="65E21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00D32"/>
    <w:multiLevelType w:val="hybridMultilevel"/>
    <w:tmpl w:val="452E456C"/>
    <w:lvl w:ilvl="0" w:tplc="3B4AF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27961"/>
    <w:multiLevelType w:val="hybridMultilevel"/>
    <w:tmpl w:val="BF2C7FE6"/>
    <w:lvl w:ilvl="0" w:tplc="6F66F5F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E961E2"/>
    <w:multiLevelType w:val="hybridMultilevel"/>
    <w:tmpl w:val="731C8D64"/>
    <w:lvl w:ilvl="0" w:tplc="73E49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B1688"/>
    <w:multiLevelType w:val="hybridMultilevel"/>
    <w:tmpl w:val="DD06D1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44557"/>
    <w:multiLevelType w:val="hybridMultilevel"/>
    <w:tmpl w:val="C16278F8"/>
    <w:lvl w:ilvl="0" w:tplc="C2C473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54FE0"/>
    <w:multiLevelType w:val="hybridMultilevel"/>
    <w:tmpl w:val="364A2CAE"/>
    <w:lvl w:ilvl="0" w:tplc="FD869F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A4F55"/>
    <w:multiLevelType w:val="hybridMultilevel"/>
    <w:tmpl w:val="31889F92"/>
    <w:lvl w:ilvl="0" w:tplc="C630C40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5F250F"/>
    <w:multiLevelType w:val="hybridMultilevel"/>
    <w:tmpl w:val="16866D08"/>
    <w:lvl w:ilvl="0" w:tplc="3222C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649FF"/>
    <w:multiLevelType w:val="hybridMultilevel"/>
    <w:tmpl w:val="D9286408"/>
    <w:lvl w:ilvl="0" w:tplc="E334D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47540"/>
    <w:multiLevelType w:val="hybridMultilevel"/>
    <w:tmpl w:val="BEDA5F48"/>
    <w:lvl w:ilvl="0" w:tplc="7B7E10FA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F7FEB"/>
    <w:multiLevelType w:val="hybridMultilevel"/>
    <w:tmpl w:val="0FF2F47E"/>
    <w:lvl w:ilvl="0" w:tplc="68AAA434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80D23"/>
    <w:multiLevelType w:val="hybridMultilevel"/>
    <w:tmpl w:val="E1A6182A"/>
    <w:lvl w:ilvl="0" w:tplc="7DD498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8433E"/>
    <w:multiLevelType w:val="hybridMultilevel"/>
    <w:tmpl w:val="01DC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1F68"/>
    <w:multiLevelType w:val="hybridMultilevel"/>
    <w:tmpl w:val="3822B86E"/>
    <w:lvl w:ilvl="0" w:tplc="55261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07744"/>
    <w:multiLevelType w:val="hybridMultilevel"/>
    <w:tmpl w:val="05B2FCA2"/>
    <w:lvl w:ilvl="0" w:tplc="3DEA9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51B68"/>
    <w:multiLevelType w:val="hybridMultilevel"/>
    <w:tmpl w:val="B63A42A2"/>
    <w:lvl w:ilvl="0" w:tplc="A7C85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F7466"/>
    <w:multiLevelType w:val="hybridMultilevel"/>
    <w:tmpl w:val="84A085E6"/>
    <w:lvl w:ilvl="0" w:tplc="D454527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88A22E0"/>
    <w:multiLevelType w:val="hybridMultilevel"/>
    <w:tmpl w:val="8DAC71B4"/>
    <w:lvl w:ilvl="0" w:tplc="AB7E8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"/>
  </w:num>
  <w:num w:numId="5">
    <w:abstractNumId w:val="14"/>
  </w:num>
  <w:num w:numId="6">
    <w:abstractNumId w:val="19"/>
  </w:num>
  <w:num w:numId="7">
    <w:abstractNumId w:val="20"/>
  </w:num>
  <w:num w:numId="8">
    <w:abstractNumId w:val="18"/>
  </w:num>
  <w:num w:numId="9">
    <w:abstractNumId w:val="8"/>
  </w:num>
  <w:num w:numId="10">
    <w:abstractNumId w:val="21"/>
  </w:num>
  <w:num w:numId="11">
    <w:abstractNumId w:val="11"/>
  </w:num>
  <w:num w:numId="12">
    <w:abstractNumId w:val="15"/>
  </w:num>
  <w:num w:numId="13">
    <w:abstractNumId w:val="12"/>
  </w:num>
  <w:num w:numId="14">
    <w:abstractNumId w:val="16"/>
  </w:num>
  <w:num w:numId="15">
    <w:abstractNumId w:val="6"/>
  </w:num>
  <w:num w:numId="16">
    <w:abstractNumId w:val="17"/>
  </w:num>
  <w:num w:numId="17">
    <w:abstractNumId w:val="0"/>
  </w:num>
  <w:num w:numId="18">
    <w:abstractNumId w:val="4"/>
  </w:num>
  <w:num w:numId="19">
    <w:abstractNumId w:val="13"/>
  </w:num>
  <w:num w:numId="20">
    <w:abstractNumId w:val="3"/>
  </w:num>
  <w:num w:numId="21">
    <w:abstractNumId w:val="5"/>
  </w:num>
  <w:num w:numId="22">
    <w:abstractNumId w:val="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F5F"/>
    <w:rsid w:val="0000571F"/>
    <w:rsid w:val="00014F5F"/>
    <w:rsid w:val="000161E0"/>
    <w:rsid w:val="00040BA7"/>
    <w:rsid w:val="00045EDD"/>
    <w:rsid w:val="000517F4"/>
    <w:rsid w:val="000626E4"/>
    <w:rsid w:val="000831B7"/>
    <w:rsid w:val="00083666"/>
    <w:rsid w:val="00085339"/>
    <w:rsid w:val="000A0708"/>
    <w:rsid w:val="000A39F7"/>
    <w:rsid w:val="000A68F9"/>
    <w:rsid w:val="000C5F0B"/>
    <w:rsid w:val="000D6DBD"/>
    <w:rsid w:val="000E479E"/>
    <w:rsid w:val="000F323F"/>
    <w:rsid w:val="00107D47"/>
    <w:rsid w:val="001131C3"/>
    <w:rsid w:val="001150E7"/>
    <w:rsid w:val="00115642"/>
    <w:rsid w:val="0012098B"/>
    <w:rsid w:val="00123A6E"/>
    <w:rsid w:val="00130EFA"/>
    <w:rsid w:val="001343C4"/>
    <w:rsid w:val="00137167"/>
    <w:rsid w:val="00145A33"/>
    <w:rsid w:val="001461E5"/>
    <w:rsid w:val="001513DC"/>
    <w:rsid w:val="001532E2"/>
    <w:rsid w:val="001605DD"/>
    <w:rsid w:val="001656F2"/>
    <w:rsid w:val="00170F22"/>
    <w:rsid w:val="001734B5"/>
    <w:rsid w:val="00174211"/>
    <w:rsid w:val="0017617D"/>
    <w:rsid w:val="001771C9"/>
    <w:rsid w:val="0018321D"/>
    <w:rsid w:val="001838DD"/>
    <w:rsid w:val="001855CA"/>
    <w:rsid w:val="0019110C"/>
    <w:rsid w:val="00191824"/>
    <w:rsid w:val="001A2924"/>
    <w:rsid w:val="001B11AD"/>
    <w:rsid w:val="001B654B"/>
    <w:rsid w:val="001C5838"/>
    <w:rsid w:val="001D3FA1"/>
    <w:rsid w:val="001E1B49"/>
    <w:rsid w:val="001E4D06"/>
    <w:rsid w:val="001E516F"/>
    <w:rsid w:val="001E565B"/>
    <w:rsid w:val="001E649F"/>
    <w:rsid w:val="001F02CA"/>
    <w:rsid w:val="001F1904"/>
    <w:rsid w:val="001F4B62"/>
    <w:rsid w:val="00200383"/>
    <w:rsid w:val="0020339F"/>
    <w:rsid w:val="00211152"/>
    <w:rsid w:val="00216315"/>
    <w:rsid w:val="0022436E"/>
    <w:rsid w:val="002323A5"/>
    <w:rsid w:val="00235B40"/>
    <w:rsid w:val="00251911"/>
    <w:rsid w:val="0025340F"/>
    <w:rsid w:val="00255DE3"/>
    <w:rsid w:val="00257322"/>
    <w:rsid w:val="00277889"/>
    <w:rsid w:val="00297076"/>
    <w:rsid w:val="00297FED"/>
    <w:rsid w:val="002A1561"/>
    <w:rsid w:val="002A1DDF"/>
    <w:rsid w:val="002A1F47"/>
    <w:rsid w:val="002A3E8B"/>
    <w:rsid w:val="002B62AF"/>
    <w:rsid w:val="002B6796"/>
    <w:rsid w:val="002C088C"/>
    <w:rsid w:val="002C123E"/>
    <w:rsid w:val="002C1BBF"/>
    <w:rsid w:val="002C1E34"/>
    <w:rsid w:val="002C5150"/>
    <w:rsid w:val="002C7614"/>
    <w:rsid w:val="002D03DB"/>
    <w:rsid w:val="002D1FD3"/>
    <w:rsid w:val="002E1424"/>
    <w:rsid w:val="002F7E31"/>
    <w:rsid w:val="00306F25"/>
    <w:rsid w:val="00325573"/>
    <w:rsid w:val="0032562D"/>
    <w:rsid w:val="00337FAD"/>
    <w:rsid w:val="003410AA"/>
    <w:rsid w:val="003430EC"/>
    <w:rsid w:val="00345F57"/>
    <w:rsid w:val="003521AF"/>
    <w:rsid w:val="0035612B"/>
    <w:rsid w:val="003612BD"/>
    <w:rsid w:val="00363F6A"/>
    <w:rsid w:val="00365FEB"/>
    <w:rsid w:val="00372D1D"/>
    <w:rsid w:val="00374E02"/>
    <w:rsid w:val="0037663F"/>
    <w:rsid w:val="0037766B"/>
    <w:rsid w:val="003820F4"/>
    <w:rsid w:val="00383147"/>
    <w:rsid w:val="00385391"/>
    <w:rsid w:val="003978AB"/>
    <w:rsid w:val="003A067F"/>
    <w:rsid w:val="003B1811"/>
    <w:rsid w:val="003B4F66"/>
    <w:rsid w:val="003C3B44"/>
    <w:rsid w:val="003D2F96"/>
    <w:rsid w:val="003D356D"/>
    <w:rsid w:val="003E255F"/>
    <w:rsid w:val="003E3F6B"/>
    <w:rsid w:val="003E590D"/>
    <w:rsid w:val="003F1CFE"/>
    <w:rsid w:val="003F351E"/>
    <w:rsid w:val="004035A6"/>
    <w:rsid w:val="00404D5E"/>
    <w:rsid w:val="004069BA"/>
    <w:rsid w:val="00411BAA"/>
    <w:rsid w:val="0041221A"/>
    <w:rsid w:val="00415DA0"/>
    <w:rsid w:val="00427CA5"/>
    <w:rsid w:val="00433015"/>
    <w:rsid w:val="00441540"/>
    <w:rsid w:val="004534D8"/>
    <w:rsid w:val="004602DF"/>
    <w:rsid w:val="00461EAA"/>
    <w:rsid w:val="00480050"/>
    <w:rsid w:val="00491CF2"/>
    <w:rsid w:val="00494223"/>
    <w:rsid w:val="004A09D4"/>
    <w:rsid w:val="004B2AC4"/>
    <w:rsid w:val="004B5E3B"/>
    <w:rsid w:val="004C4C4D"/>
    <w:rsid w:val="004C7995"/>
    <w:rsid w:val="004D0C1B"/>
    <w:rsid w:val="004D157E"/>
    <w:rsid w:val="004D1F58"/>
    <w:rsid w:val="004D21A5"/>
    <w:rsid w:val="004D3513"/>
    <w:rsid w:val="004E3CE5"/>
    <w:rsid w:val="004E65AB"/>
    <w:rsid w:val="005053C9"/>
    <w:rsid w:val="00505ED8"/>
    <w:rsid w:val="00520DE0"/>
    <w:rsid w:val="00521899"/>
    <w:rsid w:val="005228B9"/>
    <w:rsid w:val="00524FCB"/>
    <w:rsid w:val="00526423"/>
    <w:rsid w:val="00527923"/>
    <w:rsid w:val="005476AF"/>
    <w:rsid w:val="005520AE"/>
    <w:rsid w:val="0055386E"/>
    <w:rsid w:val="00555118"/>
    <w:rsid w:val="0056003B"/>
    <w:rsid w:val="00584113"/>
    <w:rsid w:val="0058609E"/>
    <w:rsid w:val="005868AA"/>
    <w:rsid w:val="00587886"/>
    <w:rsid w:val="00587EB3"/>
    <w:rsid w:val="00591C38"/>
    <w:rsid w:val="005921F4"/>
    <w:rsid w:val="005C3CF5"/>
    <w:rsid w:val="005C53E8"/>
    <w:rsid w:val="005C7352"/>
    <w:rsid w:val="005C78AF"/>
    <w:rsid w:val="005E05C8"/>
    <w:rsid w:val="005F2BE3"/>
    <w:rsid w:val="00602064"/>
    <w:rsid w:val="00607D3E"/>
    <w:rsid w:val="00621805"/>
    <w:rsid w:val="00621913"/>
    <w:rsid w:val="0063265B"/>
    <w:rsid w:val="006415C6"/>
    <w:rsid w:val="006426A9"/>
    <w:rsid w:val="00670700"/>
    <w:rsid w:val="00673DD0"/>
    <w:rsid w:val="006744CD"/>
    <w:rsid w:val="006875F1"/>
    <w:rsid w:val="006A3663"/>
    <w:rsid w:val="006A7A41"/>
    <w:rsid w:val="006B2B27"/>
    <w:rsid w:val="006B6945"/>
    <w:rsid w:val="006D2192"/>
    <w:rsid w:val="006D4F1C"/>
    <w:rsid w:val="006D7E0E"/>
    <w:rsid w:val="007053FF"/>
    <w:rsid w:val="00711102"/>
    <w:rsid w:val="007132BE"/>
    <w:rsid w:val="0071773B"/>
    <w:rsid w:val="007264A5"/>
    <w:rsid w:val="00741014"/>
    <w:rsid w:val="00745053"/>
    <w:rsid w:val="00745698"/>
    <w:rsid w:val="0075496B"/>
    <w:rsid w:val="00755593"/>
    <w:rsid w:val="00756B33"/>
    <w:rsid w:val="00756D56"/>
    <w:rsid w:val="00761562"/>
    <w:rsid w:val="0076350F"/>
    <w:rsid w:val="00780123"/>
    <w:rsid w:val="007973D0"/>
    <w:rsid w:val="007A0A5E"/>
    <w:rsid w:val="007A2E58"/>
    <w:rsid w:val="007B6395"/>
    <w:rsid w:val="007C1A78"/>
    <w:rsid w:val="007C7774"/>
    <w:rsid w:val="007D4A96"/>
    <w:rsid w:val="007D6AC0"/>
    <w:rsid w:val="007D6CD9"/>
    <w:rsid w:val="007E5FF5"/>
    <w:rsid w:val="007F26A9"/>
    <w:rsid w:val="007F3B41"/>
    <w:rsid w:val="00802BC2"/>
    <w:rsid w:val="00803107"/>
    <w:rsid w:val="00806CAE"/>
    <w:rsid w:val="008155F8"/>
    <w:rsid w:val="00822A8A"/>
    <w:rsid w:val="00831883"/>
    <w:rsid w:val="00831B90"/>
    <w:rsid w:val="00833D3D"/>
    <w:rsid w:val="00842B2F"/>
    <w:rsid w:val="00854D6F"/>
    <w:rsid w:val="00860467"/>
    <w:rsid w:val="00866B81"/>
    <w:rsid w:val="00873BBF"/>
    <w:rsid w:val="00880582"/>
    <w:rsid w:val="00882DAE"/>
    <w:rsid w:val="00887312"/>
    <w:rsid w:val="00893D4D"/>
    <w:rsid w:val="00895492"/>
    <w:rsid w:val="008A1390"/>
    <w:rsid w:val="008A3E4C"/>
    <w:rsid w:val="008A7457"/>
    <w:rsid w:val="008B05AF"/>
    <w:rsid w:val="008C76C3"/>
    <w:rsid w:val="008E7DEF"/>
    <w:rsid w:val="00906687"/>
    <w:rsid w:val="009233E0"/>
    <w:rsid w:val="009254DF"/>
    <w:rsid w:val="00927982"/>
    <w:rsid w:val="00933DA7"/>
    <w:rsid w:val="009370D8"/>
    <w:rsid w:val="0095303D"/>
    <w:rsid w:val="009618D7"/>
    <w:rsid w:val="00963ECB"/>
    <w:rsid w:val="009802C0"/>
    <w:rsid w:val="0098281B"/>
    <w:rsid w:val="0098333F"/>
    <w:rsid w:val="00987F09"/>
    <w:rsid w:val="0099242D"/>
    <w:rsid w:val="00993254"/>
    <w:rsid w:val="00995E64"/>
    <w:rsid w:val="009973D7"/>
    <w:rsid w:val="009A6B94"/>
    <w:rsid w:val="009A6BD6"/>
    <w:rsid w:val="009B70A0"/>
    <w:rsid w:val="009C0ADF"/>
    <w:rsid w:val="009C54EA"/>
    <w:rsid w:val="009E2478"/>
    <w:rsid w:val="009E2D54"/>
    <w:rsid w:val="009E34B6"/>
    <w:rsid w:val="009E3D19"/>
    <w:rsid w:val="009E6CF6"/>
    <w:rsid w:val="009F0058"/>
    <w:rsid w:val="009F675E"/>
    <w:rsid w:val="00A05D04"/>
    <w:rsid w:val="00A12FD5"/>
    <w:rsid w:val="00A130C1"/>
    <w:rsid w:val="00A17519"/>
    <w:rsid w:val="00A23A9A"/>
    <w:rsid w:val="00A263FE"/>
    <w:rsid w:val="00A3004F"/>
    <w:rsid w:val="00A423FF"/>
    <w:rsid w:val="00A44FBF"/>
    <w:rsid w:val="00A53ADC"/>
    <w:rsid w:val="00A57CA4"/>
    <w:rsid w:val="00A605AB"/>
    <w:rsid w:val="00A80A69"/>
    <w:rsid w:val="00A85C33"/>
    <w:rsid w:val="00A916FA"/>
    <w:rsid w:val="00A95CAB"/>
    <w:rsid w:val="00AA4AE7"/>
    <w:rsid w:val="00AA4E4D"/>
    <w:rsid w:val="00AA5ADF"/>
    <w:rsid w:val="00AB476B"/>
    <w:rsid w:val="00AB6509"/>
    <w:rsid w:val="00AB7218"/>
    <w:rsid w:val="00AD54C4"/>
    <w:rsid w:val="00AE49B7"/>
    <w:rsid w:val="00AF3FAE"/>
    <w:rsid w:val="00AF61AE"/>
    <w:rsid w:val="00AF773B"/>
    <w:rsid w:val="00B06E1C"/>
    <w:rsid w:val="00B14D4F"/>
    <w:rsid w:val="00B20073"/>
    <w:rsid w:val="00B4469F"/>
    <w:rsid w:val="00B71EB3"/>
    <w:rsid w:val="00B75FCC"/>
    <w:rsid w:val="00BA2A18"/>
    <w:rsid w:val="00BA7753"/>
    <w:rsid w:val="00BC6E3B"/>
    <w:rsid w:val="00BD1C5B"/>
    <w:rsid w:val="00BD3E55"/>
    <w:rsid w:val="00BE0CF2"/>
    <w:rsid w:val="00BE6B92"/>
    <w:rsid w:val="00BF0C21"/>
    <w:rsid w:val="00BF68D6"/>
    <w:rsid w:val="00BF6D9F"/>
    <w:rsid w:val="00C03578"/>
    <w:rsid w:val="00C0490D"/>
    <w:rsid w:val="00C04F94"/>
    <w:rsid w:val="00C16872"/>
    <w:rsid w:val="00C2049A"/>
    <w:rsid w:val="00C26633"/>
    <w:rsid w:val="00C27405"/>
    <w:rsid w:val="00C41C26"/>
    <w:rsid w:val="00C43F97"/>
    <w:rsid w:val="00C4647C"/>
    <w:rsid w:val="00C51F5D"/>
    <w:rsid w:val="00C6389C"/>
    <w:rsid w:val="00C6693C"/>
    <w:rsid w:val="00C77FA6"/>
    <w:rsid w:val="00C81454"/>
    <w:rsid w:val="00C87998"/>
    <w:rsid w:val="00C945E6"/>
    <w:rsid w:val="00CA1A4E"/>
    <w:rsid w:val="00CB4274"/>
    <w:rsid w:val="00CB6081"/>
    <w:rsid w:val="00CC3990"/>
    <w:rsid w:val="00CD2989"/>
    <w:rsid w:val="00CD347E"/>
    <w:rsid w:val="00CF1DB2"/>
    <w:rsid w:val="00CF58A4"/>
    <w:rsid w:val="00D266BA"/>
    <w:rsid w:val="00D348D3"/>
    <w:rsid w:val="00D42073"/>
    <w:rsid w:val="00D44F70"/>
    <w:rsid w:val="00D50D0D"/>
    <w:rsid w:val="00D547E8"/>
    <w:rsid w:val="00D60352"/>
    <w:rsid w:val="00D607AC"/>
    <w:rsid w:val="00D75D0D"/>
    <w:rsid w:val="00D76D5D"/>
    <w:rsid w:val="00D941BA"/>
    <w:rsid w:val="00DA403C"/>
    <w:rsid w:val="00DA5658"/>
    <w:rsid w:val="00DB19D7"/>
    <w:rsid w:val="00DE06ED"/>
    <w:rsid w:val="00DF00F2"/>
    <w:rsid w:val="00DF42D6"/>
    <w:rsid w:val="00E00ECE"/>
    <w:rsid w:val="00E03850"/>
    <w:rsid w:val="00E134B3"/>
    <w:rsid w:val="00E209AE"/>
    <w:rsid w:val="00E21454"/>
    <w:rsid w:val="00E27A1C"/>
    <w:rsid w:val="00E36A77"/>
    <w:rsid w:val="00E36ACE"/>
    <w:rsid w:val="00E4537A"/>
    <w:rsid w:val="00E50B97"/>
    <w:rsid w:val="00E54B35"/>
    <w:rsid w:val="00E56EE1"/>
    <w:rsid w:val="00E60080"/>
    <w:rsid w:val="00E65D22"/>
    <w:rsid w:val="00E6774E"/>
    <w:rsid w:val="00E83069"/>
    <w:rsid w:val="00E8337D"/>
    <w:rsid w:val="00EA1249"/>
    <w:rsid w:val="00EA3EA0"/>
    <w:rsid w:val="00EA4A18"/>
    <w:rsid w:val="00EA6F97"/>
    <w:rsid w:val="00EB1C9D"/>
    <w:rsid w:val="00EB28D2"/>
    <w:rsid w:val="00EB3995"/>
    <w:rsid w:val="00EC0B57"/>
    <w:rsid w:val="00ED1B78"/>
    <w:rsid w:val="00ED39BF"/>
    <w:rsid w:val="00ED546A"/>
    <w:rsid w:val="00EE3135"/>
    <w:rsid w:val="00EE4438"/>
    <w:rsid w:val="00F041FF"/>
    <w:rsid w:val="00F04363"/>
    <w:rsid w:val="00F07ADD"/>
    <w:rsid w:val="00F07D90"/>
    <w:rsid w:val="00F11AE4"/>
    <w:rsid w:val="00F26DD7"/>
    <w:rsid w:val="00F36A76"/>
    <w:rsid w:val="00F41AFC"/>
    <w:rsid w:val="00F454B9"/>
    <w:rsid w:val="00F50680"/>
    <w:rsid w:val="00F53ECD"/>
    <w:rsid w:val="00F6140D"/>
    <w:rsid w:val="00F66FB4"/>
    <w:rsid w:val="00F75095"/>
    <w:rsid w:val="00F7763B"/>
    <w:rsid w:val="00F77765"/>
    <w:rsid w:val="00F85617"/>
    <w:rsid w:val="00F873C6"/>
    <w:rsid w:val="00F91285"/>
    <w:rsid w:val="00FA006E"/>
    <w:rsid w:val="00FA0DFD"/>
    <w:rsid w:val="00FB39F7"/>
    <w:rsid w:val="00FC31C3"/>
    <w:rsid w:val="00FC7A08"/>
    <w:rsid w:val="00FE24E6"/>
    <w:rsid w:val="00FE508B"/>
    <w:rsid w:val="00FE7D2D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5F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15"/>
      <w:lang w:val="uk-UA" w:eastAsia="ru-RU"/>
    </w:rPr>
  </w:style>
  <w:style w:type="paragraph" w:styleId="3">
    <w:name w:val="heading 3"/>
    <w:basedOn w:val="a"/>
    <w:link w:val="30"/>
    <w:qFormat/>
    <w:rsid w:val="002C7614"/>
    <w:pPr>
      <w:spacing w:before="100" w:beforeAutospacing="1" w:after="100" w:afterAutospacing="1"/>
      <w:outlineLvl w:val="2"/>
    </w:pPr>
    <w:rPr>
      <w:rFonts w:eastAsia="Calibri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14F5F"/>
    <w:pPr>
      <w:jc w:val="center"/>
    </w:pPr>
    <w:rPr>
      <w:rFonts w:cs="Times New Roman"/>
      <w:color w:val="auto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014F5F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F5F"/>
    <w:rPr>
      <w:rFonts w:ascii="Tahoma" w:eastAsia="Times New Roman" w:hAnsi="Tahoma" w:cs="Tahoma"/>
      <w:color w:val="000000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14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014F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61E5"/>
    <w:pPr>
      <w:ind w:left="720"/>
      <w:contextualSpacing/>
    </w:pPr>
  </w:style>
  <w:style w:type="paragraph" w:customStyle="1" w:styleId="p5">
    <w:name w:val="p5"/>
    <w:basedOn w:val="a"/>
    <w:rsid w:val="001771C9"/>
    <w:pPr>
      <w:spacing w:before="100" w:beforeAutospacing="1" w:after="100" w:afterAutospacing="1"/>
    </w:pPr>
    <w:rPr>
      <w:rFonts w:cs="Times New Roman"/>
      <w:color w:val="auto"/>
      <w:szCs w:val="24"/>
      <w:lang w:val="ru-RU"/>
    </w:rPr>
  </w:style>
  <w:style w:type="character" w:customStyle="1" w:styleId="docdata">
    <w:name w:val="docdata"/>
    <w:aliases w:val="docy,v5,1975,baiaagaaboqcaaadhgmaaawuawaaaaaaaaaaaaaaaaaaaaaaaaaaaaaaaaaaaaaaaaaaaaaaaaaaaaaaaaaaaaaaaaaaaaaaaaaaaaaaaaaaaaaaaaaaaaaaaaaaaaaaaaaaaaaaaaaaaaaaaaaaaaaaaaaaaaaaaaaaaaaaaaaaaaaaaaaaaaaaaaaaaaaaaaaaaaaaaaaaaaaaaaaaaaaaaaaaaaaaaaaaaaaa"/>
    <w:basedOn w:val="a0"/>
    <w:rsid w:val="00F454B9"/>
  </w:style>
  <w:style w:type="table" w:styleId="a6">
    <w:name w:val="Table Grid"/>
    <w:basedOn w:val="a1"/>
    <w:uiPriority w:val="59"/>
    <w:rsid w:val="00F5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C7614"/>
    <w:pPr>
      <w:spacing w:before="100" w:beforeAutospacing="1" w:after="100" w:afterAutospacing="1"/>
    </w:pPr>
    <w:rPr>
      <w:rFonts w:eastAsia="Calibri" w:cs="Times New Roman"/>
      <w:color w:val="auto"/>
      <w:szCs w:val="24"/>
      <w:lang w:val="ru-RU"/>
    </w:rPr>
  </w:style>
  <w:style w:type="character" w:customStyle="1" w:styleId="30">
    <w:name w:val="Заголовок 3 Знак"/>
    <w:basedOn w:val="a0"/>
    <w:link w:val="3"/>
    <w:rsid w:val="002C761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607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07AC"/>
    <w:rPr>
      <w:rFonts w:ascii="Times New Roman" w:eastAsia="Times New Roman" w:hAnsi="Times New Roman" w:cs="Arial"/>
      <w:color w:val="000000"/>
      <w:sz w:val="24"/>
      <w:szCs w:val="15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D607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07AC"/>
    <w:rPr>
      <w:rFonts w:ascii="Times New Roman" w:eastAsia="Times New Roman" w:hAnsi="Times New Roman" w:cs="Arial"/>
      <w:color w:val="000000"/>
      <w:sz w:val="24"/>
      <w:szCs w:val="15"/>
      <w:lang w:val="uk-UA" w:eastAsia="ru-RU"/>
    </w:rPr>
  </w:style>
  <w:style w:type="paragraph" w:customStyle="1" w:styleId="ac">
    <w:name w:val="Знак"/>
    <w:basedOn w:val="a"/>
    <w:rsid w:val="003820F4"/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56B5-2630-4C7C-8105-43364628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2022-02-22T09:32:00Z</cp:lastPrinted>
  <dcterms:created xsi:type="dcterms:W3CDTF">2017-07-14T05:23:00Z</dcterms:created>
  <dcterms:modified xsi:type="dcterms:W3CDTF">2022-02-22T10:30:00Z</dcterms:modified>
</cp:coreProperties>
</file>