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9CA6" w14:textId="77777777" w:rsidR="00DB77CC" w:rsidRPr="00DB77CC" w:rsidRDefault="00A316F7" w:rsidP="00DB77CC">
      <w:pPr>
        <w:shd w:val="clear" w:color="auto" w:fill="FFFFFF"/>
        <w:textAlignment w:val="baseline"/>
        <w:rPr>
          <w:rFonts w:ascii="inherit" w:hAnsi="inherit"/>
          <w:b/>
          <w:sz w:val="40"/>
          <w:szCs w:val="40"/>
        </w:rPr>
      </w:pPr>
      <w:hyperlink r:id="rId5" w:history="1">
        <w:r w:rsidR="00DB77CC" w:rsidRPr="00DB77CC">
          <w:rPr>
            <w:rStyle w:val="a4"/>
            <w:rFonts w:ascii="inherit" w:hAnsi="inherit"/>
            <w:b/>
            <w:color w:val="auto"/>
            <w:sz w:val="40"/>
            <w:szCs w:val="40"/>
            <w:u w:val="none"/>
            <w:bdr w:val="none" w:sz="0" w:space="0" w:color="auto" w:frame="1"/>
          </w:rPr>
          <w:t>Структура, принципи формування і розмір винагороди керівника комунального підприємства</w:t>
        </w:r>
      </w:hyperlink>
    </w:p>
    <w:p w14:paraId="4D557115" w14:textId="77777777" w:rsidR="00DB77CC" w:rsidRP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Cs w:val="0"/>
          <w:sz w:val="40"/>
          <w:szCs w:val="40"/>
          <w:lang w:val="uk-UA"/>
        </w:rPr>
      </w:pPr>
    </w:p>
    <w:p w14:paraId="61E0183B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</w:p>
    <w:p w14:paraId="6D0E74F6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  <w:r>
        <w:rPr>
          <w:b w:val="0"/>
          <w:bCs w:val="0"/>
          <w:color w:val="2A2928"/>
          <w:sz w:val="28"/>
          <w:szCs w:val="28"/>
          <w:lang w:val="uk-UA"/>
        </w:rPr>
        <w:t xml:space="preserve">   Видатки на оплату праці керівника формується відповідно до спільного наказу Міністерства праці та соціальної політики України, Міністерства охорони здоров</w:t>
      </w:r>
      <w:r w:rsidRPr="00DB77CC">
        <w:rPr>
          <w:b w:val="0"/>
          <w:bCs w:val="0"/>
          <w:color w:val="2A2928"/>
          <w:sz w:val="28"/>
          <w:szCs w:val="28"/>
          <w:lang w:val="uk-UA"/>
        </w:rPr>
        <w:t>’</w:t>
      </w:r>
      <w:r>
        <w:rPr>
          <w:b w:val="0"/>
          <w:bCs w:val="0"/>
          <w:color w:val="2A2928"/>
          <w:sz w:val="28"/>
          <w:szCs w:val="28"/>
          <w:lang w:val="uk-UA"/>
        </w:rPr>
        <w:t>я України від 5 жовтня 2005 року №308/519 «</w:t>
      </w:r>
      <w:r w:rsidRPr="00DB77CC">
        <w:rPr>
          <w:b w:val="0"/>
          <w:bCs w:val="0"/>
          <w:color w:val="2A2928"/>
          <w:sz w:val="28"/>
          <w:szCs w:val="28"/>
          <w:lang w:val="uk-UA"/>
        </w:rPr>
        <w:t>Про впорядкування умов оплати праці працівників закладів охорони здоров'я та установ соціального захисту населення</w:t>
      </w:r>
      <w:r>
        <w:rPr>
          <w:b w:val="0"/>
          <w:bCs w:val="0"/>
          <w:color w:val="2A2928"/>
          <w:sz w:val="28"/>
          <w:szCs w:val="28"/>
          <w:lang w:val="uk-UA"/>
        </w:rPr>
        <w:t>» та контрактом  (трудовим договором) керівника, наказами виконавчого органу Кременчуцької міської ради Полтавської області, якому підпорядковане Комунальне некомерційне медичне підприємство «Лікарня інтенсивного лікування» «Кременчуцька»</w:t>
      </w:r>
    </w:p>
    <w:p w14:paraId="5EA9DFED" w14:textId="77777777" w:rsidR="00DB77CC" w:rsidRDefault="00DB77CC" w:rsidP="00DB77CC">
      <w:pPr>
        <w:pStyle w:val="2"/>
        <w:shd w:val="clear" w:color="auto" w:fill="FFFFFF"/>
        <w:spacing w:before="0" w:beforeAutospacing="0" w:after="0" w:afterAutospacing="0" w:line="100" w:lineRule="atLeast"/>
        <w:jc w:val="both"/>
        <w:rPr>
          <w:b w:val="0"/>
          <w:bCs w:val="0"/>
          <w:color w:val="2A2928"/>
          <w:sz w:val="28"/>
          <w:szCs w:val="28"/>
          <w:lang w:val="uk-UA"/>
        </w:rPr>
      </w:pPr>
    </w:p>
    <w:p w14:paraId="360069EE" w14:textId="1118AC33" w:rsidR="00095519" w:rsidRDefault="00DB77CC">
      <w:pPr>
        <w:rPr>
          <w:b/>
          <w:sz w:val="32"/>
          <w:szCs w:val="32"/>
        </w:rPr>
      </w:pPr>
      <w:r w:rsidRPr="00DB77CC">
        <w:rPr>
          <w:b/>
          <w:sz w:val="32"/>
          <w:szCs w:val="32"/>
        </w:rPr>
        <w:t xml:space="preserve">Директору лікарні винагороди </w:t>
      </w:r>
      <w:r w:rsidR="00A316F7">
        <w:rPr>
          <w:b/>
          <w:sz w:val="32"/>
          <w:szCs w:val="32"/>
        </w:rPr>
        <w:t xml:space="preserve">за І-ІІ квартали </w:t>
      </w:r>
      <w:r w:rsidRPr="00DB77CC">
        <w:rPr>
          <w:b/>
          <w:sz w:val="32"/>
          <w:szCs w:val="32"/>
        </w:rPr>
        <w:t xml:space="preserve"> 20</w:t>
      </w:r>
      <w:r w:rsidR="00C74188">
        <w:rPr>
          <w:b/>
          <w:sz w:val="32"/>
          <w:szCs w:val="32"/>
        </w:rPr>
        <w:t>21</w:t>
      </w:r>
      <w:r w:rsidRPr="00DB77CC">
        <w:rPr>
          <w:b/>
          <w:sz w:val="32"/>
          <w:szCs w:val="32"/>
        </w:rPr>
        <w:t xml:space="preserve"> році  - не проводились</w:t>
      </w:r>
    </w:p>
    <w:p w14:paraId="5DD300A0" w14:textId="7C0B9CC3" w:rsidR="00A316F7" w:rsidRDefault="00A316F7" w:rsidP="00A316F7">
      <w:pPr>
        <w:pStyle w:val="a0"/>
      </w:pPr>
    </w:p>
    <w:p w14:paraId="6489F17A" w14:textId="1B01D347" w:rsidR="00A316F7" w:rsidRDefault="00A316F7" w:rsidP="00A316F7">
      <w:pPr>
        <w:pStyle w:val="a0"/>
      </w:pPr>
    </w:p>
    <w:p w14:paraId="30130B3C" w14:textId="4CCC11AF" w:rsidR="00A316F7" w:rsidRDefault="00A316F7" w:rsidP="00A316F7">
      <w:pPr>
        <w:pStyle w:val="a0"/>
      </w:pPr>
      <w:r>
        <w:t xml:space="preserve">Головний бухгалтер </w:t>
      </w:r>
    </w:p>
    <w:p w14:paraId="4BCF4B81" w14:textId="2F8C8805" w:rsidR="00A316F7" w:rsidRDefault="00A316F7" w:rsidP="00A316F7">
      <w:pPr>
        <w:pStyle w:val="a0"/>
      </w:pPr>
      <w:r>
        <w:t>Страшненко О.І.</w:t>
      </w:r>
    </w:p>
    <w:p w14:paraId="3D4AED5A" w14:textId="5E540C76" w:rsidR="00A316F7" w:rsidRPr="00A316F7" w:rsidRDefault="00A316F7" w:rsidP="00A316F7">
      <w:pPr>
        <w:pStyle w:val="a0"/>
      </w:pPr>
      <w:r>
        <w:t>Тел. 75-88-50</w:t>
      </w:r>
    </w:p>
    <w:sectPr w:rsidR="00A316F7" w:rsidRPr="00A3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11090"/>
    <w:multiLevelType w:val="multilevel"/>
    <w:tmpl w:val="3E00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CB"/>
    <w:rsid w:val="002F3538"/>
    <w:rsid w:val="003B2B1B"/>
    <w:rsid w:val="003C0D0D"/>
    <w:rsid w:val="004F3AB7"/>
    <w:rsid w:val="00576C4F"/>
    <w:rsid w:val="006621DA"/>
    <w:rsid w:val="00841E30"/>
    <w:rsid w:val="008923E3"/>
    <w:rsid w:val="00A316F7"/>
    <w:rsid w:val="00C74188"/>
    <w:rsid w:val="00C81BAF"/>
    <w:rsid w:val="00DB77CC"/>
    <w:rsid w:val="00DB7B72"/>
    <w:rsid w:val="00E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C31"/>
  <w15:chartTrackingRefBased/>
  <w15:docId w15:val="{37AB3D0A-D647-472F-9F2C-670BCCE5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без интервала"/>
    <w:next w:val="a0"/>
    <w:qFormat/>
    <w:rsid w:val="004F3AB7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B7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B77C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basedOn w:val="a"/>
    <w:uiPriority w:val="1"/>
    <w:qFormat/>
    <w:rsid w:val="006621DA"/>
    <w:pPr>
      <w:spacing w:after="0" w:line="240" w:lineRule="auto"/>
    </w:pPr>
  </w:style>
  <w:style w:type="character" w:customStyle="1" w:styleId="20">
    <w:name w:val="Заголовок 2 Знак"/>
    <w:basedOn w:val="a1"/>
    <w:link w:val="2"/>
    <w:semiHidden/>
    <w:rsid w:val="00DB77C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B77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styleId="a4">
    <w:name w:val="Hyperlink"/>
    <w:basedOn w:val="a1"/>
    <w:uiPriority w:val="99"/>
    <w:semiHidden/>
    <w:unhideWhenUsed/>
    <w:rsid w:val="00DB7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5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emen.gov.ua/index.php/download/file/10490682059575515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cp:lastPrinted>2021-07-07T11:40:00Z</cp:lastPrinted>
  <dcterms:created xsi:type="dcterms:W3CDTF">2018-02-15T11:12:00Z</dcterms:created>
  <dcterms:modified xsi:type="dcterms:W3CDTF">2021-07-07T11:45:00Z</dcterms:modified>
</cp:coreProperties>
</file>