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90"/>
          <w:szCs w:val="9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90"/>
          <w:szCs w:val="90"/>
        </w:rPr>
        <w:drawing>
          <wp:inline distB="114300" distT="114300" distL="114300" distR="114300">
            <wp:extent cx="635000" cy="635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="288" w:lineRule="auto"/>
        <w:jc w:val="center"/>
        <w:rPr>
          <w:rFonts w:ascii="Roboto" w:cs="Roboto" w:eastAsia="Roboto" w:hAnsi="Roboto"/>
          <w:color w:val="212529"/>
          <w:sz w:val="48"/>
          <w:szCs w:val="48"/>
        </w:rPr>
      </w:pPr>
      <w:bookmarkStart w:colFirst="0" w:colLast="0" w:name="_csdfbb5rorks" w:id="0"/>
      <w:bookmarkEnd w:id="0"/>
      <w:r w:rsidDel="00000000" w:rsidR="00000000" w:rsidRPr="00000000">
        <w:rPr>
          <w:rFonts w:ascii="Roboto" w:cs="Roboto" w:eastAsia="Roboto" w:hAnsi="Roboto"/>
          <w:color w:val="212529"/>
          <w:sz w:val="48"/>
          <w:szCs w:val="48"/>
          <w:rtl w:val="0"/>
        </w:rPr>
        <w:t xml:space="preserve">Рішення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0" w:before="0" w:line="288" w:lineRule="auto"/>
        <w:jc w:val="center"/>
        <w:rPr>
          <w:rFonts w:ascii="Roboto" w:cs="Roboto" w:eastAsia="Roboto" w:hAnsi="Roboto"/>
          <w:color w:val="212529"/>
          <w:sz w:val="48"/>
          <w:szCs w:val="48"/>
        </w:rPr>
      </w:pPr>
      <w:bookmarkStart w:colFirst="0" w:colLast="0" w:name="_csdfbb5rorks" w:id="0"/>
      <w:bookmarkEnd w:id="0"/>
      <w:r w:rsidDel="00000000" w:rsidR="00000000" w:rsidRPr="00000000">
        <w:rPr>
          <w:rFonts w:ascii="Roboto" w:cs="Roboto" w:eastAsia="Roboto" w:hAnsi="Roboto"/>
          <w:color w:val="212529"/>
          <w:sz w:val="48"/>
          <w:szCs w:val="48"/>
          <w:rtl w:val="0"/>
        </w:rPr>
        <w:t xml:space="preserve">від 30.10.2023 по справі 534/777/22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after="0" w:before="0" w:line="288" w:lineRule="auto"/>
        <w:jc w:val="center"/>
        <w:rPr>
          <w:rFonts w:ascii="Roboto" w:cs="Roboto" w:eastAsia="Roboto" w:hAnsi="Roboto"/>
          <w:color w:val="212529"/>
          <w:sz w:val="48"/>
          <w:szCs w:val="48"/>
        </w:rPr>
      </w:pPr>
      <w:bookmarkStart w:colFirst="0" w:colLast="0" w:name="_csdfbb5rorks" w:id="0"/>
      <w:bookmarkEnd w:id="0"/>
      <w:r w:rsidDel="00000000" w:rsidR="00000000" w:rsidRPr="00000000">
        <w:rPr>
          <w:rFonts w:ascii="Roboto" w:cs="Roboto" w:eastAsia="Roboto" w:hAnsi="Roboto"/>
          <w:color w:val="212529"/>
          <w:sz w:val="48"/>
          <w:szCs w:val="48"/>
          <w:rtl w:val="0"/>
        </w:rPr>
        <w:t xml:space="preserve">ЖОВТНЕВИЙ РАЙОННИЙ СУД М.КРИВОГО РОГУ</w:t>
      </w:r>
    </w:p>
    <w:p w:rsidR="00000000" w:rsidDel="00000000" w:rsidP="00000000" w:rsidRDefault="00000000" w:rsidRPr="00000000" w14:paraId="00000005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24"/>
          <w:szCs w:val="24"/>
          <w:rtl w:val="0"/>
        </w:rPr>
        <w:t xml:space="preserve">Справа № 534/777/22</w:t>
      </w:r>
    </w:p>
    <w:p w:rsidR="00000000" w:rsidDel="00000000" w:rsidP="00000000" w:rsidRDefault="00000000" w:rsidRPr="00000000" w14:paraId="00000006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2/212/1650/23</w:t>
      </w:r>
    </w:p>
    <w:p w:rsidR="00000000" w:rsidDel="00000000" w:rsidP="00000000" w:rsidRDefault="00000000" w:rsidRPr="00000000" w14:paraId="00000007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З А О Ч Н Е Р І Ш Е Н Н Я</w:t>
      </w:r>
    </w:p>
    <w:p w:rsidR="00000000" w:rsidDel="00000000" w:rsidP="00000000" w:rsidRDefault="00000000" w:rsidRPr="00000000" w14:paraId="00000008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І М Е Н Е М У К Р А Ї Н И</w:t>
      </w:r>
    </w:p>
    <w:p w:rsidR="00000000" w:rsidDel="00000000" w:rsidP="00000000" w:rsidRDefault="00000000" w:rsidRPr="00000000" w14:paraId="00000009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30 жовтня 2023 року м. Кривий Ріг</w:t>
      </w:r>
    </w:p>
    <w:p w:rsidR="00000000" w:rsidDel="00000000" w:rsidP="00000000" w:rsidRDefault="00000000" w:rsidRPr="00000000" w14:paraId="0000000A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Жовтневий районний суд міста Кривого Рогу Дніпропетровської області у складі:</w:t>
      </w:r>
    </w:p>
    <w:p w:rsidR="00000000" w:rsidDel="00000000" w:rsidP="00000000" w:rsidRDefault="00000000" w:rsidRPr="00000000" w14:paraId="0000000B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головуючого судді - Ведяшкіної Ю.В.</w:t>
      </w:r>
    </w:p>
    <w:p w:rsidR="00000000" w:rsidDel="00000000" w:rsidP="00000000" w:rsidRDefault="00000000" w:rsidRPr="00000000" w14:paraId="0000000C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секретар судового засідання - Івашко А.А.</w:t>
      </w:r>
    </w:p>
    <w:p w:rsidR="00000000" w:rsidDel="00000000" w:rsidP="00000000" w:rsidRDefault="00000000" w:rsidRPr="00000000" w14:paraId="0000000D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24"/>
          <w:szCs w:val="24"/>
          <w:rtl w:val="0"/>
        </w:rPr>
        <w:t xml:space="preserve">у цивільній справі № 534/777/22 за позовом заступника керівника Кременчуцької окружної прокуратури в інтересах держави в особі органу уповноваженого державою здійснювати відповідні функції у спірних правовідносинах Кременчуцької міської ради Кременчуцького району Полтавської області до ОСОБА_1 , третя особа, яка не заявляє самостійних вимог щодо предмета спору: Комунальне некомерційне медичне підприємство Лікарня інтенсивного лікування Кременчуцька, про відшкодування витрат на стаціонарне лікування потерпілого від кримінального правопорушення, -</w:t>
      </w:r>
    </w:p>
    <w:p w:rsidR="00000000" w:rsidDel="00000000" w:rsidP="00000000" w:rsidRDefault="00000000" w:rsidRPr="00000000" w14:paraId="0000000E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В С Т А Н О В И В:</w:t>
      </w:r>
    </w:p>
    <w:p w:rsidR="00000000" w:rsidDel="00000000" w:rsidP="00000000" w:rsidRDefault="00000000" w:rsidRPr="00000000" w14:paraId="0000000F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25.05.2023 року до суду за підсудністю надійшов зазначений позов, в якому представник позивача просив суд стягнути з ОСОБА_1 на користь місцевого бюджету міста Кременчука понесені Комунальним некомерційним медичним підприємством Лікарня інтенсивного лікування Кременчуцька, витрати в сумі 6671,23 грн. на лікування потерпілого ОСОБА_2 .</w:t>
      </w:r>
    </w:p>
    <w:p w:rsidR="00000000" w:rsidDel="00000000" w:rsidP="00000000" w:rsidRDefault="00000000" w:rsidRPr="00000000" w14:paraId="00000010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В обґрунтування позову зазначено, що ухвалою Крюківського районного суду м. Кременчука від 13.05.2022 року, ОСОБА_1 , обвинуваченого у вчиненні кримінального правопорушення, передбаченого ч. 1ст. 286 КК України, звільнено від кримінальної відповідальності у зв`язку із примиренням з потерпілим. Ухвала набрала законної сили 21.05.2022. Зазначеною ухвалою суду встановлено, що в результаті протиправних дій відповідача потерпілому ОСОБА_2 , ІНФОРМАЦІЯ_1 спричинено тілесні ушкодження середнього ступеню тяжкості, у зв`язку з чим останній перебував на лікуванні в КНМП «Лікарня інтенсивного лікування «Кременчуцька» з 31.01.2022 р. по 03.02.2022р. на стаціонарному лікуванні в травматологічному відділенні. На лікування потерпілого витрачено 6671,23 грн. Витрати закладу охорони здоров`я на лікування потерпілого здійснені внаслідок злочинних дій відповідача, тому між діями останнього та цими витратами є прямий причинний-наслідковий зв`язок, що установлено ухвалою суду, а тому просить стягнути з відповідача витрачені на стаціонарне лікування потерпілого кошти у сумі 6671,23 грн.</w:t>
      </w:r>
    </w:p>
    <w:p w:rsidR="00000000" w:rsidDel="00000000" w:rsidP="00000000" w:rsidRDefault="00000000" w:rsidRPr="00000000" w14:paraId="00000011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30.06.2023 року ухвалою суду зазначену позовну заяву прийнято до розгляду в порядку спрощеного позовного провадження з повідомленням (викликом) сторін і відкрито провадження у справі.</w:t>
      </w:r>
    </w:p>
    <w:p w:rsidR="00000000" w:rsidDel="00000000" w:rsidP="00000000" w:rsidRDefault="00000000" w:rsidRPr="00000000" w14:paraId="00000012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Прокурор Кременчуцької окружної прокуратури Полтавської області Мамон О.Є. до суду не з`явився, надав заяву про розгляд справи у його відсутність, позовні вимоги підтримав, проти ухвалення заочного рішення не заперечував.</w:t>
      </w:r>
    </w:p>
    <w:p w:rsidR="00000000" w:rsidDel="00000000" w:rsidP="00000000" w:rsidRDefault="00000000" w:rsidRPr="00000000" w14:paraId="00000013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Відповідач ОСОБА_1 у судове засідання не з`явився, про дату, час і місце розгляду справи був повідомлений належним чином, відзив на позов не надав, клопотань про відкладення розгляду справи чи про розгляд справи у його відсутність від нього не надходило.</w:t>
      </w:r>
    </w:p>
    <w:p w:rsidR="00000000" w:rsidDel="00000000" w:rsidP="00000000" w:rsidRDefault="00000000" w:rsidRPr="00000000" w14:paraId="00000014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Представник третьої особи - КНМП «Лікарня інтенсивного лікування «Кременчуцька» у судове засідання не з`явилась, надала клопотання про розгляд справи у її відсутність. Позовні вимоги підтримує у повному обсязі.</w:t>
      </w:r>
    </w:p>
    <w:p w:rsidR="00000000" w:rsidDel="00000000" w:rsidP="00000000" w:rsidRDefault="00000000" w:rsidRPr="00000000" w14:paraId="00000015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Суд, відповідно до ч. 1 ст. 280 ЦПК України, з урахуванням згоди представника позивача на проведення заочного розгляду справи, вважає можливим ухвалити заочне рішення на підставі наявних у справі доказів.</w:t>
      </w:r>
    </w:p>
    <w:p w:rsidR="00000000" w:rsidDel="00000000" w:rsidP="00000000" w:rsidRDefault="00000000" w:rsidRPr="00000000" w14:paraId="00000016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Справа розглядається за відсутності учасників справи, тому у відповідності до ч. 2 ст. 247 ЦПК України фіксування судового процесу за допомогою звукозаписувального технічного засобу не здійснюється.</w:t>
      </w:r>
    </w:p>
    <w:p w:rsidR="00000000" w:rsidDel="00000000" w:rsidP="00000000" w:rsidRDefault="00000000" w:rsidRPr="00000000" w14:paraId="00000017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Дослідивши матеріали справи, суд вважає, що позов підлягає задоволенню з наступних підстав.</w:t>
      </w:r>
    </w:p>
    <w:p w:rsidR="00000000" w:rsidDel="00000000" w:rsidP="00000000" w:rsidRDefault="00000000" w:rsidRPr="00000000" w14:paraId="00000018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Відповідно дост. 131-1 Конституції Українив Україні діє прокуратура, яка здійснює представництво інтересів держави в суді у виключних випадках і в порядку, що визначені законом.</w:t>
      </w:r>
    </w:p>
    <w:p w:rsidR="00000000" w:rsidDel="00000000" w:rsidP="00000000" w:rsidRDefault="00000000" w:rsidRPr="00000000" w14:paraId="00000019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Згідно з ч. 3ст. 23 Закону України «Про прокуратуру»прокурор здійснює представництво в суді законних інтересів держави у разі порушення або загрози порушення інтересів держави, якщо захист цих інтересів не здійснює або неналежним чином здійснює орган державної влади, орган місцевого самоврядування чи інший суб`єкт владних повноважень, до компетенції якого віднесені відповідні повноваження, а також у разі відсутності такого органу.</w:t>
      </w:r>
    </w:p>
    <w:p w:rsidR="00000000" w:rsidDel="00000000" w:rsidP="00000000" w:rsidRDefault="00000000" w:rsidRPr="00000000" w14:paraId="0000001A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Частиною 3 та ч. 4ст. 56 ЦПК Українизакріплено право прокурора у визначених законом випадках звертатися до суду з позовною заявою.</w:t>
      </w:r>
    </w:p>
    <w:p w:rsidR="00000000" w:rsidDel="00000000" w:rsidP="00000000" w:rsidRDefault="00000000" w:rsidRPr="00000000" w14:paraId="0000001B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Наведені обставини є підставою для представництва інтересів держави в суді прокурором.</w:t>
      </w:r>
    </w:p>
    <w:p w:rsidR="00000000" w:rsidDel="00000000" w:rsidP="00000000" w:rsidRDefault="00000000" w:rsidRPr="00000000" w14:paraId="0000001C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Відповідно до ч. 6ст. 82 ЦПК Українивирок суду в кримінальному провадженні, ухвала про закриття кримінального провадження і звільнення особи від кримінальної відповідальності або постанова суду у справі про адміністративне правопорушення, які набрали законної сили, є обов`язковими для суду, що розглядає справу про правові наслідки дій чи бездіяльності особи, стосовно якої ухвалений вирок, ухвала або постанова суду, лише в питанні, чи мали місце ці дії (бездіяльність) та чи вчинені вони цією особою.</w:t>
      </w:r>
    </w:p>
    <w:p w:rsidR="00000000" w:rsidDel="00000000" w:rsidP="00000000" w:rsidRDefault="00000000" w:rsidRPr="00000000" w14:paraId="0000001D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Згідно з ч. 1ст. 1206 ЦК Україниособа, яка вчинила кримінальне правопорушення, зобов`язана відшкодувати витрати закладові охорони здоров`я на лікування потерпілого від цього кримінального правопорушення, крім випадку завдання шкоди при перевищенні меж необхідної оборони або у стані сильного душевного хвилювання, що виникло раптово внаслідок насильства або тяжкої образи з боку потерпілого.</w:t>
      </w:r>
    </w:p>
    <w:p w:rsidR="00000000" w:rsidDel="00000000" w:rsidP="00000000" w:rsidRDefault="00000000" w:rsidRPr="00000000" w14:paraId="0000001E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24"/>
          <w:szCs w:val="24"/>
          <w:rtl w:val="0"/>
        </w:rPr>
        <w:t xml:space="preserve">Пунктом 3Постанови Пленуму Верховного Суду України № 11 від 07 липня 1995року «Про відшкодування витрат на стаціонарне лікування особи, яка потерпіла від злочину та судових витрат», зазначено, що питання про відшкодування витрат на стаціонарне лікування потерпілого вирішується згідно з «Порядком обчислення розміру фактичних витрат закладу охорони здоров`я на стаціонарне лікування потерпілого від злочинного діяння та зарахування стягнених з винних осіб коштів до відповідного бюджету і їх використання», затвердженимПостановою Кабінету Міністрів України № 545 від 16 липня 1993 року. Сума коштів, що підлягає відшкодуванню, визначається закладом охорони здоров`я, в якому перебував на лікуванні потерпілий, з урахуванням кількості ліжко-днів, проведених ним у стаціонарі, та щоденної вартості його лікування. Термін і обґрунтованість перебування потерпілого від злочину на стаціонарному лікуванні визначається на підставі даних лікувального закладу, де він перебував на лікуванні.</w:t>
      </w:r>
    </w:p>
    <w:p w:rsidR="00000000" w:rsidDel="00000000" w:rsidP="00000000" w:rsidRDefault="00000000" w:rsidRPr="00000000" w14:paraId="0000001F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24"/>
          <w:szCs w:val="24"/>
          <w:rtl w:val="0"/>
        </w:rPr>
        <w:t xml:space="preserve">Відповідно ухвали Крюківського районного суду м. Кременчука від 13.05.2022 року, ОСОБА_1 , обвинуваченого у вчиненні кримінального правопорушення, передбаченого ч. 1ст. 286 КК України, звільнено від кримінальної відповідальності в кримінальному провадженні № 12022170500000150 у зв`язку із примиренням з потерпілим. Ухвала набрала законної сили 21.05.2022 (а.с. 10-11).</w:t>
      </w:r>
    </w:p>
    <w:p w:rsidR="00000000" w:rsidDel="00000000" w:rsidP="00000000" w:rsidRDefault="00000000" w:rsidRPr="00000000" w14:paraId="00000020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24"/>
          <w:szCs w:val="24"/>
          <w:rtl w:val="0"/>
        </w:rPr>
        <w:t xml:space="preserve">Потерпілим у цьому кримінальному провадженні є ОСОБА_2 , ІНФОРМАЦІЯ_1 . Згідно з листом КНМП «Лікарня інтенсивного лікування «Кременчуцька» №01-16/769 від 31.05.2022 ОСОБА_2 , ІНФОРМАЦІЯ_1 , знаходився на стаціонарному лікуванні 3 ліжко днів з 31.01.2022 р. по 03.02.2022р. на стаціонарному лікуванні в травматологічному відділенні з діагнозом: закритий перелом правої лонної кістки. Закрита черепно-мозкова травма, струс головного мозку, закритий перелом поперекових виростків L-III-IV, перелом бічних мас крижі S I-S 3 зліва.</w:t>
      </w:r>
    </w:p>
    <w:p w:rsidR="00000000" w:rsidDel="00000000" w:rsidP="00000000" w:rsidRDefault="00000000" w:rsidRPr="00000000" w14:paraId="00000021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Заходи щодо стягнення витрат на лікування потерпілого лікарнею не вживались (а.с. 14-15).</w:t>
      </w:r>
    </w:p>
    <w:p w:rsidR="00000000" w:rsidDel="00000000" w:rsidP="00000000" w:rsidRDefault="00000000" w:rsidRPr="00000000" w14:paraId="00000022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Згідно з довідкою КНМП «Лікарня інтенсивного лікування «Кременчуцька» від 31.05.2022 вартість знаходження хворого ОСОБА_2 , ІНФОРМАЦІЯ_1 на стаціонарному лікуванні у в травматологічному відділенні за період з 31.01.2022 р. по 03.02.2022р. становить 6671,23 грн. (а.с.15).</w:t>
      </w:r>
    </w:p>
    <w:p w:rsidR="00000000" w:rsidDel="00000000" w:rsidP="00000000" w:rsidRDefault="00000000" w:rsidRPr="00000000" w14:paraId="00000023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КНМП «Лікарня інтенсивного лікування «Кременчуцька» є комунальним неприбутковим лікувальним закладом, лікування у якому здійснюється за рахунок фінансових ресурсів, що передаються йому згідно з договором про забезпечення медичних послуг за кошти міського бюджету міста Кременчука Полтавської області, передбачені на галузь охорони здоров`я.</w:t>
      </w:r>
    </w:p>
    <w:p w:rsidR="00000000" w:rsidDel="00000000" w:rsidP="00000000" w:rsidRDefault="00000000" w:rsidRPr="00000000" w14:paraId="00000024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Оскільки відповідач у судовому засіданні не оспорював заявлені проти нього позовні вимоги, під час розгляду справи та вивчення матеріалів справи було встановлено причино - наслідковий зв`язок між діями ОСОБА_1 та підставами перебування потерпілого ОСОБА_2 в лікарні, обов`язок з відшкодування витрат необхідно покласти на відповідача, а тому позовні вимоги підлягають задоволенню у повному обсязі.</w:t>
      </w:r>
    </w:p>
    <w:p w:rsidR="00000000" w:rsidDel="00000000" w:rsidP="00000000" w:rsidRDefault="00000000" w:rsidRPr="00000000" w14:paraId="00000025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Ураховуючи, що позивач звільнений від сплати судового збору за подання указаного позову, суд при ухваленні рішення відповідно дост. 141 ЦПК України стягує з відповідача судовий збір на користь держави у розмірі 1073,60 грн.</w:t>
      </w:r>
    </w:p>
    <w:p w:rsidR="00000000" w:rsidDel="00000000" w:rsidP="00000000" w:rsidRDefault="00000000" w:rsidRPr="00000000" w14:paraId="00000026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З огляду на вищевикладене, керуючись ст. ст.4, 5, 6 -13, 17 - 18, 76 -82, 89,259,263,264,265,268ч. 4,273,280 289, 354,355 ЦПК України, суд</w:t>
      </w:r>
    </w:p>
    <w:p w:rsidR="00000000" w:rsidDel="00000000" w:rsidP="00000000" w:rsidRDefault="00000000" w:rsidRPr="00000000" w14:paraId="00000027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В И Р І Ш И В:</w:t>
      </w:r>
    </w:p>
    <w:p w:rsidR="00000000" w:rsidDel="00000000" w:rsidP="00000000" w:rsidRDefault="00000000" w:rsidRPr="00000000" w14:paraId="00000028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Позов заступника керівника Кременчуцької окружної прокуратури в інтересах держави в особі органу уповноваженого державою здійснювати відповідні функції у спірних правовідносинах Кременчуцької міської ради Кременчуцького району Полтавської області до ОСОБА_1 , третя особа, яка не заявляє самостійних вимог щодо предмета спору: Комунальне некомерційне медичне підприємство Лікарня інтенсивного лікування Кременчуцька, про відшкодування витрат на стаціонарне лікування потерпілого від кримінального правопорушення- задовольнити повністю.</w:t>
      </w:r>
    </w:p>
    <w:p w:rsidR="00000000" w:rsidDel="00000000" w:rsidP="00000000" w:rsidRDefault="00000000" w:rsidRPr="00000000" w14:paraId="00000029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Стягнути з ОСОБА_1 на користь місцевого бюджету міста Кременчука понесені Комунальним некомерційним медичним підприємством «Лікарня інтенсивного лікування «Кременчуцька» витрати на лікування потерпілого в сумі 6671 (шість тисяч шістсот сімдесят одна) грн. 23 коп.</w:t>
      </w:r>
    </w:p>
    <w:p w:rsidR="00000000" w:rsidDel="00000000" w:rsidP="00000000" w:rsidRDefault="00000000" w:rsidRPr="00000000" w14:paraId="0000002A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Стягнути з ОСОБА_1 на користь держави судовий збір у розмірі 1073 (одна тисяча сімдесят три) грн. 60 коп.</w:t>
      </w:r>
    </w:p>
    <w:p w:rsidR="00000000" w:rsidDel="00000000" w:rsidP="00000000" w:rsidRDefault="00000000" w:rsidRPr="00000000" w14:paraId="0000002B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Заява про перегляд заочного рішення може бути подано протягом тридцяти днів з дня його проголошення відповідно до вимогстаттями 284-285 ЦПК України.</w:t>
      </w:r>
    </w:p>
    <w:p w:rsidR="00000000" w:rsidDel="00000000" w:rsidP="00000000" w:rsidRDefault="00000000" w:rsidRPr="00000000" w14:paraId="0000002C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Учасник справи, якому повне заочне рішення суду не було вручене у день його проголошення, має право на поновлення пропущеного строку на подання заяви про його перегляд - якщо така заява подана протягом двадцяти днів з дня вручення йому повного заочного рішення суду.</w:t>
      </w:r>
    </w:p>
    <w:p w:rsidR="00000000" w:rsidDel="00000000" w:rsidP="00000000" w:rsidRDefault="00000000" w:rsidRPr="00000000" w14:paraId="0000002D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Заочне рішення може бути оскаржене позивачем до Дніпровського апеляційного суду протягом тридцяти днів з дня його проголошення.</w:t>
      </w:r>
    </w:p>
    <w:p w:rsidR="00000000" w:rsidDel="00000000" w:rsidP="00000000" w:rsidRDefault="00000000" w:rsidRPr="00000000" w14:paraId="0000002E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Якщо в судовому засіданні було оголошено лише вступну та резолютивну частини судового рішення, зазначений строк обчислюється з дня складення повного судового рішення. Учасник справи, якому повне рішення або ухвала суду не були вручені у день його (її) проголошення або складення, має право на поновлення пропущеного строку на апеляційне оскарження на рішення суду - якщо апеляційна скарга подана протягом тридцяти днів з дня вручення йому повного рішення суду</w:t>
      </w:r>
    </w:p>
    <w:p w:rsidR="00000000" w:rsidDel="00000000" w:rsidP="00000000" w:rsidRDefault="00000000" w:rsidRPr="00000000" w14:paraId="0000002F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Заочне рішення набирає законної сили, якщо протягом зазначених строків, не подані заява про перегляд заочного рішення або апеляційна скарга, або якщо рішення залишено в силі за результатами апеляційного розгляду справи.</w:t>
      </w:r>
    </w:p>
    <w:p w:rsidR="00000000" w:rsidDel="00000000" w:rsidP="00000000" w:rsidRDefault="00000000" w:rsidRPr="00000000" w14:paraId="00000030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Учасники справи:</w:t>
      </w:r>
    </w:p>
    <w:p w:rsidR="00000000" w:rsidDel="00000000" w:rsidP="00000000" w:rsidRDefault="00000000" w:rsidRPr="00000000" w14:paraId="00000031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Позивач: Кременчуцька окружна прокуратура, код ЄДРПОУ </w:t>
      </w:r>
      <w:hyperlink r:id="rId7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rtl w:val="0"/>
          </w:rPr>
          <w:t xml:space="preserve">02910060</w:t>
        </w:r>
      </w:hyperlink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, місцезнаходження: 39601, Полтавська область, м. Кременчук, пр-т Свободи, 4а;</w:t>
      </w:r>
    </w:p>
    <w:p w:rsidR="00000000" w:rsidDel="00000000" w:rsidP="00000000" w:rsidRDefault="00000000" w:rsidRPr="00000000" w14:paraId="00000032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Кременчуцька міська рада Кременчуцького району Полтавської області, ЄДРПОУ</w:t>
      </w:r>
      <w:hyperlink r:id="rId8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rtl w:val="0"/>
          </w:rPr>
          <w:t xml:space="preserve">24388300</w:t>
        </w:r>
      </w:hyperlink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, місцезнаходження: 36600, Полтавська область, м. Кременчук, пр-т Перемоги, 2</w:t>
      </w:r>
    </w:p>
    <w:p w:rsidR="00000000" w:rsidDel="00000000" w:rsidP="00000000" w:rsidRDefault="00000000" w:rsidRPr="00000000" w14:paraId="00000033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Відповідач : ОСОБА_1 , ІНФОРМАЦІЯ_2 , РНОКПП- НОМЕР_1 , який зареєстрований за адресою: АДРЕСА_1 .</w:t>
      </w:r>
    </w:p>
    <w:p w:rsidR="00000000" w:rsidDel="00000000" w:rsidP="00000000" w:rsidRDefault="00000000" w:rsidRPr="00000000" w14:paraId="00000034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Рішення суду складено 30.10.2023 року.</w:t>
      </w:r>
    </w:p>
    <w:p w:rsidR="00000000" w:rsidDel="00000000" w:rsidP="00000000" w:rsidRDefault="00000000" w:rsidRPr="00000000" w14:paraId="00000035">
      <w:pPr>
        <w:spacing w:after="240" w:lineRule="auto"/>
        <w:jc w:val="both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Суддя: Ю. В. Ведяшкіна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b w:val="1"/>
          <w:sz w:val="90"/>
          <w:szCs w:val="9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b w:val="1"/>
          <w:sz w:val="90"/>
          <w:szCs w:val="9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opendatabot.com/c/02910060" TargetMode="External"/><Relationship Id="rId8" Type="http://schemas.openxmlformats.org/officeDocument/2006/relationships/hyperlink" Target="https://opendatabot.com/c/2438830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