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F8" w:rsidRPr="00D04CB3" w:rsidRDefault="004D1EF8" w:rsidP="00151078">
      <w:pPr>
        <w:tabs>
          <w:tab w:val="left" w:pos="567"/>
        </w:tabs>
        <w:rPr>
          <w:b/>
          <w:sz w:val="28"/>
          <w:szCs w:val="28"/>
          <w:lang w:val="uk-UA"/>
        </w:rPr>
      </w:pPr>
      <w:r w:rsidRPr="00D04CB3">
        <w:rPr>
          <w:b/>
          <w:sz w:val="28"/>
          <w:lang w:val="uk-UA"/>
        </w:rPr>
        <w:t xml:space="preserve">                                                                   </w:t>
      </w:r>
      <w:r w:rsidR="007E1888">
        <w:rPr>
          <w:b/>
          <w:sz w:val="28"/>
          <w:lang w:val="uk-UA"/>
        </w:rPr>
        <w:t xml:space="preserve">          </w:t>
      </w:r>
      <w:r w:rsidR="00151078">
        <w:rPr>
          <w:b/>
          <w:sz w:val="28"/>
          <w:lang w:val="uk-UA"/>
        </w:rPr>
        <w:t xml:space="preserve">      </w:t>
      </w:r>
      <w:r w:rsidRPr="00D04CB3">
        <w:rPr>
          <w:b/>
          <w:sz w:val="28"/>
          <w:szCs w:val="28"/>
          <w:lang w:val="uk-UA"/>
        </w:rPr>
        <w:t xml:space="preserve">Додаток </w:t>
      </w:r>
    </w:p>
    <w:p w:rsidR="003C55C7" w:rsidRDefault="007E1888" w:rsidP="004D1EF8">
      <w:pPr>
        <w:ind w:left="4680"/>
        <w:rPr>
          <w:b/>
          <w:sz w:val="28"/>
          <w:szCs w:val="28"/>
          <w:lang w:val="uk-UA"/>
        </w:rPr>
      </w:pPr>
      <w:r>
        <w:rPr>
          <w:b/>
          <w:sz w:val="28"/>
          <w:szCs w:val="28"/>
          <w:lang w:val="uk-UA"/>
        </w:rPr>
        <w:t xml:space="preserve">          </w:t>
      </w:r>
      <w:r w:rsidR="00151078">
        <w:rPr>
          <w:b/>
          <w:sz w:val="28"/>
          <w:szCs w:val="28"/>
          <w:lang w:val="uk-UA"/>
        </w:rPr>
        <w:t xml:space="preserve">      </w:t>
      </w:r>
      <w:r w:rsidR="004D1EF8" w:rsidRPr="00D04CB3">
        <w:rPr>
          <w:b/>
          <w:sz w:val="28"/>
          <w:szCs w:val="28"/>
          <w:lang w:val="uk-UA"/>
        </w:rPr>
        <w:t xml:space="preserve">до рішення Кременчуцької </w:t>
      </w:r>
    </w:p>
    <w:p w:rsidR="003C55C7" w:rsidRDefault="007E1888" w:rsidP="004D1EF8">
      <w:pPr>
        <w:ind w:left="4680"/>
        <w:rPr>
          <w:b/>
          <w:sz w:val="28"/>
          <w:szCs w:val="28"/>
          <w:lang w:val="uk-UA"/>
        </w:rPr>
      </w:pPr>
      <w:r>
        <w:rPr>
          <w:b/>
          <w:sz w:val="28"/>
          <w:szCs w:val="28"/>
          <w:lang w:val="uk-UA"/>
        </w:rPr>
        <w:t xml:space="preserve">          </w:t>
      </w:r>
      <w:r w:rsidR="00151078">
        <w:rPr>
          <w:b/>
          <w:sz w:val="28"/>
          <w:szCs w:val="28"/>
          <w:lang w:val="uk-UA"/>
        </w:rPr>
        <w:t xml:space="preserve">      </w:t>
      </w:r>
      <w:r w:rsidR="004D1EF8" w:rsidRPr="00D04CB3">
        <w:rPr>
          <w:b/>
          <w:sz w:val="28"/>
          <w:szCs w:val="28"/>
          <w:lang w:val="uk-UA"/>
        </w:rPr>
        <w:t xml:space="preserve">міської ради </w:t>
      </w:r>
      <w:r w:rsidR="00225249" w:rsidRPr="00D04CB3">
        <w:rPr>
          <w:b/>
          <w:sz w:val="28"/>
          <w:szCs w:val="28"/>
          <w:lang w:val="uk-UA"/>
        </w:rPr>
        <w:t xml:space="preserve">Кременчуцького </w:t>
      </w:r>
    </w:p>
    <w:p w:rsidR="004D1EF8" w:rsidRPr="00D04CB3" w:rsidRDefault="007E1888" w:rsidP="004D1EF8">
      <w:pPr>
        <w:ind w:left="4680"/>
        <w:rPr>
          <w:b/>
          <w:sz w:val="28"/>
          <w:szCs w:val="28"/>
          <w:lang w:val="uk-UA"/>
        </w:rPr>
      </w:pPr>
      <w:r>
        <w:rPr>
          <w:b/>
          <w:sz w:val="28"/>
          <w:szCs w:val="28"/>
          <w:lang w:val="uk-UA"/>
        </w:rPr>
        <w:t xml:space="preserve">         </w:t>
      </w:r>
      <w:r w:rsidR="00151078">
        <w:rPr>
          <w:b/>
          <w:sz w:val="28"/>
          <w:szCs w:val="28"/>
          <w:lang w:val="uk-UA"/>
        </w:rPr>
        <w:t xml:space="preserve">      </w:t>
      </w:r>
      <w:r>
        <w:rPr>
          <w:b/>
          <w:sz w:val="28"/>
          <w:szCs w:val="28"/>
          <w:lang w:val="uk-UA"/>
        </w:rPr>
        <w:t xml:space="preserve"> </w:t>
      </w:r>
      <w:r w:rsidR="00225249" w:rsidRPr="00D04CB3">
        <w:rPr>
          <w:b/>
          <w:sz w:val="28"/>
          <w:szCs w:val="28"/>
          <w:lang w:val="uk-UA"/>
        </w:rPr>
        <w:t>району</w:t>
      </w:r>
      <w:r w:rsidR="003C55C7">
        <w:rPr>
          <w:b/>
          <w:sz w:val="28"/>
          <w:szCs w:val="28"/>
          <w:lang w:val="uk-UA"/>
        </w:rPr>
        <w:t xml:space="preserve"> </w:t>
      </w:r>
      <w:r w:rsidR="004D1EF8" w:rsidRPr="00D04CB3">
        <w:rPr>
          <w:b/>
          <w:sz w:val="28"/>
          <w:szCs w:val="28"/>
          <w:lang w:val="uk-UA"/>
        </w:rPr>
        <w:t>Полтавської області</w:t>
      </w:r>
    </w:p>
    <w:p w:rsidR="004D1EF8" w:rsidRPr="00D04CB3" w:rsidRDefault="004D1EF8" w:rsidP="00151078">
      <w:pPr>
        <w:tabs>
          <w:tab w:val="left" w:pos="567"/>
        </w:tabs>
        <w:rPr>
          <w:b/>
          <w:sz w:val="28"/>
          <w:szCs w:val="28"/>
          <w:lang w:val="uk-UA"/>
        </w:rPr>
      </w:pPr>
      <w:r w:rsidRPr="00D04CB3">
        <w:rPr>
          <w:b/>
          <w:sz w:val="28"/>
          <w:szCs w:val="28"/>
          <w:lang w:val="uk-UA"/>
        </w:rPr>
        <w:t xml:space="preserve">                                                                   </w:t>
      </w:r>
      <w:r w:rsidR="007E1888">
        <w:rPr>
          <w:b/>
          <w:sz w:val="28"/>
          <w:szCs w:val="28"/>
          <w:lang w:val="uk-UA"/>
        </w:rPr>
        <w:t xml:space="preserve">          </w:t>
      </w:r>
      <w:r w:rsidR="00151078">
        <w:rPr>
          <w:b/>
          <w:sz w:val="28"/>
          <w:szCs w:val="28"/>
          <w:lang w:val="uk-UA"/>
        </w:rPr>
        <w:t xml:space="preserve">      </w:t>
      </w:r>
      <w:r w:rsidR="003C55C7">
        <w:rPr>
          <w:b/>
          <w:sz w:val="28"/>
          <w:szCs w:val="28"/>
          <w:lang w:val="uk-UA"/>
        </w:rPr>
        <w:t xml:space="preserve">від 25 травня </w:t>
      </w:r>
      <w:r w:rsidRPr="00D04CB3">
        <w:rPr>
          <w:b/>
          <w:sz w:val="28"/>
          <w:szCs w:val="28"/>
          <w:lang w:val="uk-UA"/>
        </w:rPr>
        <w:t>20</w:t>
      </w:r>
      <w:r w:rsidR="00225249" w:rsidRPr="00D04CB3">
        <w:rPr>
          <w:b/>
          <w:sz w:val="28"/>
          <w:szCs w:val="28"/>
          <w:lang w:val="uk-UA"/>
        </w:rPr>
        <w:t>21</w:t>
      </w:r>
      <w:r w:rsidRPr="00D04CB3">
        <w:rPr>
          <w:b/>
          <w:sz w:val="28"/>
          <w:szCs w:val="28"/>
          <w:lang w:val="uk-UA"/>
        </w:rPr>
        <w:t xml:space="preserve"> року</w:t>
      </w:r>
    </w:p>
    <w:p w:rsidR="00521A90" w:rsidRPr="00D04CB3" w:rsidRDefault="00521A90" w:rsidP="007A2BB1">
      <w:pPr>
        <w:rPr>
          <w:b/>
          <w:sz w:val="28"/>
          <w:szCs w:val="28"/>
          <w:lang w:val="uk-UA"/>
        </w:rPr>
      </w:pPr>
    </w:p>
    <w:p w:rsidR="00521A90" w:rsidRPr="00D04CB3" w:rsidRDefault="00521A90" w:rsidP="007A2BB1">
      <w:pPr>
        <w:rPr>
          <w:b/>
          <w:sz w:val="28"/>
          <w:szCs w:val="28"/>
          <w:lang w:val="uk-UA"/>
        </w:rPr>
      </w:pPr>
    </w:p>
    <w:p w:rsidR="004D1EF8" w:rsidRPr="00D04CB3" w:rsidRDefault="004D1EF8" w:rsidP="004D1EF8">
      <w:pPr>
        <w:jc w:val="both"/>
        <w:rPr>
          <w:b/>
          <w:sz w:val="28"/>
          <w:szCs w:val="28"/>
          <w:lang w:val="uk-UA"/>
        </w:rPr>
      </w:pPr>
      <w:r w:rsidRPr="00D04CB3">
        <w:rPr>
          <w:sz w:val="28"/>
          <w:szCs w:val="28"/>
          <w:lang w:val="uk-UA"/>
        </w:rPr>
        <w:tab/>
      </w:r>
      <w:r w:rsidRPr="00D04CB3">
        <w:rPr>
          <w:sz w:val="28"/>
          <w:szCs w:val="28"/>
          <w:lang w:val="uk-UA"/>
        </w:rPr>
        <w:tab/>
      </w:r>
      <w:r w:rsidRPr="00D04CB3">
        <w:rPr>
          <w:sz w:val="28"/>
          <w:szCs w:val="28"/>
          <w:lang w:val="uk-UA"/>
        </w:rPr>
        <w:tab/>
      </w:r>
      <w:r w:rsidRPr="00D04CB3">
        <w:rPr>
          <w:sz w:val="28"/>
          <w:szCs w:val="28"/>
          <w:lang w:val="uk-UA"/>
        </w:rPr>
        <w:tab/>
      </w:r>
      <w:r w:rsidRPr="00D04CB3">
        <w:rPr>
          <w:sz w:val="28"/>
          <w:szCs w:val="28"/>
          <w:lang w:val="uk-UA"/>
        </w:rPr>
        <w:tab/>
      </w:r>
      <w:r w:rsidRPr="00D04CB3">
        <w:rPr>
          <w:b/>
          <w:sz w:val="28"/>
          <w:szCs w:val="28"/>
          <w:lang w:val="uk-UA"/>
        </w:rPr>
        <w:t xml:space="preserve"> </w:t>
      </w:r>
      <w:r w:rsidR="00A208AD" w:rsidRPr="00D04CB3">
        <w:rPr>
          <w:b/>
          <w:sz w:val="28"/>
          <w:szCs w:val="28"/>
          <w:lang w:val="uk-UA"/>
        </w:rPr>
        <w:t xml:space="preserve">   </w:t>
      </w:r>
      <w:r w:rsidRPr="00D04CB3">
        <w:rPr>
          <w:b/>
          <w:sz w:val="28"/>
          <w:szCs w:val="28"/>
          <w:lang w:val="uk-UA"/>
        </w:rPr>
        <w:t xml:space="preserve"> ПОРЯДОК</w:t>
      </w:r>
    </w:p>
    <w:p w:rsidR="00A208AD" w:rsidRPr="00D04CB3" w:rsidRDefault="004D1EF8" w:rsidP="00171C04">
      <w:pPr>
        <w:jc w:val="center"/>
        <w:rPr>
          <w:b/>
          <w:sz w:val="28"/>
          <w:szCs w:val="28"/>
          <w:lang w:val="uk-UA"/>
        </w:rPr>
      </w:pPr>
      <w:r w:rsidRPr="00D04CB3">
        <w:rPr>
          <w:b/>
          <w:sz w:val="28"/>
          <w:szCs w:val="28"/>
          <w:lang w:val="uk-UA"/>
        </w:rPr>
        <w:t xml:space="preserve">надання орендарю згоди на здійснення невід’ємних поліпшень орендованого комунального майна </w:t>
      </w:r>
    </w:p>
    <w:p w:rsidR="004D1EF8" w:rsidRPr="00D04CB3" w:rsidRDefault="0055113E" w:rsidP="00171C04">
      <w:pPr>
        <w:jc w:val="center"/>
        <w:rPr>
          <w:b/>
          <w:sz w:val="28"/>
          <w:szCs w:val="28"/>
          <w:lang w:val="uk-UA"/>
        </w:rPr>
      </w:pPr>
      <w:r w:rsidRPr="00D04CB3">
        <w:rPr>
          <w:b/>
          <w:sz w:val="28"/>
          <w:szCs w:val="28"/>
          <w:lang w:val="uk-UA"/>
        </w:rPr>
        <w:t>Кременчуцької міської територіальної громади</w:t>
      </w:r>
    </w:p>
    <w:p w:rsidR="004D1EF8" w:rsidRPr="00D04CB3" w:rsidRDefault="004D1EF8" w:rsidP="004D1EF8">
      <w:pPr>
        <w:jc w:val="both"/>
        <w:rPr>
          <w:sz w:val="16"/>
          <w:szCs w:val="16"/>
          <w:lang w:val="uk-UA"/>
        </w:rPr>
      </w:pPr>
    </w:p>
    <w:p w:rsidR="00171C04" w:rsidRPr="00D04CB3" w:rsidRDefault="00521A90" w:rsidP="005C625B">
      <w:pPr>
        <w:tabs>
          <w:tab w:val="left" w:pos="567"/>
        </w:tabs>
        <w:jc w:val="both"/>
        <w:rPr>
          <w:sz w:val="28"/>
          <w:szCs w:val="28"/>
          <w:lang w:val="uk-UA"/>
        </w:rPr>
      </w:pPr>
      <w:r w:rsidRPr="00D04CB3">
        <w:rPr>
          <w:sz w:val="28"/>
          <w:szCs w:val="28"/>
          <w:lang w:val="uk-UA"/>
        </w:rPr>
        <w:tab/>
        <w:t xml:space="preserve">1. Порядок </w:t>
      </w:r>
      <w:r w:rsidR="00171C04" w:rsidRPr="00D04CB3">
        <w:rPr>
          <w:sz w:val="28"/>
          <w:szCs w:val="28"/>
          <w:lang w:val="uk-UA"/>
        </w:rPr>
        <w:t>надання орендарю згоди на здійснення невід’ємних поліпшень орендованого комунального майна</w:t>
      </w:r>
      <w:r w:rsidR="0055113E" w:rsidRPr="00D04CB3">
        <w:rPr>
          <w:sz w:val="28"/>
          <w:szCs w:val="28"/>
          <w:lang w:val="uk-UA"/>
        </w:rPr>
        <w:t xml:space="preserve"> Кременчуцької міської територіальної громади</w:t>
      </w:r>
      <w:r w:rsidR="00171C04" w:rsidRPr="00D04CB3">
        <w:rPr>
          <w:b/>
          <w:sz w:val="28"/>
          <w:szCs w:val="28"/>
          <w:lang w:val="uk-UA"/>
        </w:rPr>
        <w:t xml:space="preserve"> </w:t>
      </w:r>
      <w:r w:rsidR="00171C04" w:rsidRPr="00D04CB3">
        <w:rPr>
          <w:sz w:val="28"/>
          <w:szCs w:val="28"/>
          <w:lang w:val="uk-UA"/>
        </w:rPr>
        <w:t>(далі – Порядок)</w:t>
      </w:r>
      <w:r w:rsidR="00171C04" w:rsidRPr="00D04CB3">
        <w:rPr>
          <w:b/>
          <w:sz w:val="28"/>
          <w:szCs w:val="28"/>
          <w:lang w:val="uk-UA"/>
        </w:rPr>
        <w:t xml:space="preserve"> </w:t>
      </w:r>
      <w:r w:rsidRPr="00D04CB3">
        <w:rPr>
          <w:sz w:val="28"/>
          <w:szCs w:val="28"/>
          <w:lang w:val="uk-UA"/>
        </w:rPr>
        <w:t xml:space="preserve">розроблений з метою визначення процедури надання орендарю </w:t>
      </w:r>
      <w:r w:rsidR="00371072" w:rsidRPr="00D04CB3">
        <w:rPr>
          <w:sz w:val="28"/>
          <w:szCs w:val="28"/>
          <w:lang w:val="uk-UA"/>
        </w:rPr>
        <w:t xml:space="preserve">комунального майна </w:t>
      </w:r>
      <w:r w:rsidRPr="00D04CB3">
        <w:rPr>
          <w:sz w:val="28"/>
          <w:szCs w:val="28"/>
          <w:lang w:val="uk-UA"/>
        </w:rPr>
        <w:t>згоди на здійснення невід’ємних поліпшень орендованого комунального майна</w:t>
      </w:r>
      <w:r w:rsidR="00171C04" w:rsidRPr="00D04CB3">
        <w:rPr>
          <w:sz w:val="28"/>
          <w:szCs w:val="28"/>
          <w:lang w:val="uk-UA"/>
        </w:rPr>
        <w:t>.</w:t>
      </w:r>
      <w:r w:rsidRPr="00D04CB3">
        <w:rPr>
          <w:sz w:val="28"/>
          <w:szCs w:val="28"/>
          <w:lang w:val="uk-UA"/>
        </w:rPr>
        <w:t xml:space="preserve">        </w:t>
      </w:r>
    </w:p>
    <w:p w:rsidR="00115816" w:rsidRPr="00D04CB3" w:rsidRDefault="005C625B" w:rsidP="005C625B">
      <w:pPr>
        <w:tabs>
          <w:tab w:val="left" w:pos="567"/>
          <w:tab w:val="left" w:pos="851"/>
          <w:tab w:val="left" w:pos="2127"/>
        </w:tabs>
        <w:jc w:val="both"/>
        <w:rPr>
          <w:sz w:val="28"/>
          <w:szCs w:val="28"/>
          <w:lang w:val="uk-UA"/>
        </w:rPr>
      </w:pPr>
      <w:r>
        <w:rPr>
          <w:sz w:val="28"/>
          <w:szCs w:val="28"/>
          <w:lang w:val="uk-UA"/>
        </w:rPr>
        <w:t xml:space="preserve">        </w:t>
      </w:r>
      <w:r w:rsidR="009C3532" w:rsidRPr="00D04CB3">
        <w:rPr>
          <w:sz w:val="28"/>
          <w:szCs w:val="28"/>
          <w:lang w:val="uk-UA"/>
        </w:rPr>
        <w:t>У</w:t>
      </w:r>
      <w:r w:rsidR="00521A90" w:rsidRPr="00D04CB3">
        <w:rPr>
          <w:sz w:val="28"/>
          <w:szCs w:val="28"/>
          <w:lang w:val="uk-UA"/>
        </w:rPr>
        <w:t>повноважени</w:t>
      </w:r>
      <w:r w:rsidR="009C3532" w:rsidRPr="00D04CB3">
        <w:rPr>
          <w:sz w:val="28"/>
          <w:szCs w:val="28"/>
          <w:lang w:val="uk-UA"/>
        </w:rPr>
        <w:t>м</w:t>
      </w:r>
      <w:r w:rsidR="00521A90" w:rsidRPr="00D04CB3">
        <w:rPr>
          <w:sz w:val="28"/>
          <w:szCs w:val="28"/>
          <w:lang w:val="uk-UA"/>
        </w:rPr>
        <w:t xml:space="preserve"> </w:t>
      </w:r>
      <w:r w:rsidR="009C3532" w:rsidRPr="00D04CB3">
        <w:rPr>
          <w:sz w:val="28"/>
          <w:szCs w:val="28"/>
          <w:lang w:val="uk-UA"/>
        </w:rPr>
        <w:t xml:space="preserve">органом </w:t>
      </w:r>
      <w:r w:rsidR="00521A90" w:rsidRPr="00D04CB3">
        <w:rPr>
          <w:sz w:val="28"/>
          <w:szCs w:val="28"/>
          <w:lang w:val="uk-UA"/>
        </w:rPr>
        <w:t xml:space="preserve">на надання орендарю </w:t>
      </w:r>
      <w:r w:rsidR="009C3532" w:rsidRPr="00D04CB3">
        <w:rPr>
          <w:sz w:val="28"/>
          <w:szCs w:val="28"/>
          <w:lang w:val="uk-UA"/>
        </w:rPr>
        <w:t xml:space="preserve">комунального майна </w:t>
      </w:r>
      <w:r w:rsidR="00521A90" w:rsidRPr="00D04CB3">
        <w:rPr>
          <w:sz w:val="28"/>
          <w:szCs w:val="28"/>
          <w:lang w:val="uk-UA"/>
        </w:rPr>
        <w:t xml:space="preserve">згоди на здійснення невід’ємних поліпшень орендованого комунального майна </w:t>
      </w:r>
      <w:r w:rsidR="0055113E" w:rsidRPr="00D04CB3">
        <w:rPr>
          <w:sz w:val="28"/>
          <w:szCs w:val="28"/>
          <w:lang w:val="uk-UA"/>
        </w:rPr>
        <w:t xml:space="preserve">Кременчуцької міської територіальної громади  </w:t>
      </w:r>
      <w:r w:rsidR="00BA08A0" w:rsidRPr="00D04CB3">
        <w:rPr>
          <w:sz w:val="28"/>
          <w:szCs w:val="28"/>
          <w:lang w:val="uk-UA"/>
        </w:rPr>
        <w:t xml:space="preserve">(далі – орендоване комунальне майно) </w:t>
      </w:r>
      <w:r w:rsidR="009C3532" w:rsidRPr="00D04CB3">
        <w:rPr>
          <w:sz w:val="28"/>
          <w:szCs w:val="28"/>
          <w:lang w:val="uk-UA"/>
        </w:rPr>
        <w:t>є</w:t>
      </w:r>
      <w:r w:rsidR="00521A90" w:rsidRPr="00D04CB3">
        <w:rPr>
          <w:sz w:val="28"/>
          <w:szCs w:val="28"/>
          <w:lang w:val="uk-UA"/>
        </w:rPr>
        <w:t xml:space="preserve"> виконавчий комітет Кременчуцької міської ради </w:t>
      </w:r>
      <w:r w:rsidR="00171C04" w:rsidRPr="00D04CB3">
        <w:rPr>
          <w:sz w:val="28"/>
          <w:szCs w:val="28"/>
          <w:lang w:val="uk-UA"/>
        </w:rPr>
        <w:t xml:space="preserve">Кременчуцького району </w:t>
      </w:r>
      <w:r w:rsidR="00115816" w:rsidRPr="00D04CB3">
        <w:rPr>
          <w:sz w:val="28"/>
          <w:szCs w:val="28"/>
          <w:lang w:val="uk-UA"/>
        </w:rPr>
        <w:t>Полтавської області</w:t>
      </w:r>
      <w:r w:rsidR="00676C4F" w:rsidRPr="00D04CB3">
        <w:rPr>
          <w:sz w:val="28"/>
          <w:szCs w:val="28"/>
          <w:lang w:val="uk-UA"/>
        </w:rPr>
        <w:t xml:space="preserve"> (далі – виконавчий комітет)</w:t>
      </w:r>
      <w:r w:rsidR="00115816" w:rsidRPr="00D04CB3">
        <w:rPr>
          <w:sz w:val="28"/>
          <w:szCs w:val="28"/>
          <w:lang w:val="uk-UA"/>
        </w:rPr>
        <w:t>.</w:t>
      </w:r>
    </w:p>
    <w:p w:rsidR="00521A90" w:rsidRPr="00D04CB3" w:rsidRDefault="005C625B" w:rsidP="005C625B">
      <w:pPr>
        <w:tabs>
          <w:tab w:val="left" w:pos="567"/>
        </w:tabs>
        <w:jc w:val="both"/>
        <w:rPr>
          <w:sz w:val="28"/>
          <w:szCs w:val="28"/>
          <w:lang w:val="uk-UA"/>
        </w:rPr>
      </w:pPr>
      <w:r>
        <w:rPr>
          <w:sz w:val="28"/>
          <w:szCs w:val="28"/>
          <w:lang w:val="uk-UA"/>
        </w:rPr>
        <w:t xml:space="preserve">        </w:t>
      </w:r>
      <w:r w:rsidR="00521A90" w:rsidRPr="00D04CB3">
        <w:rPr>
          <w:sz w:val="28"/>
          <w:szCs w:val="28"/>
          <w:lang w:val="uk-UA"/>
        </w:rPr>
        <w:t xml:space="preserve">Згода </w:t>
      </w:r>
      <w:r w:rsidR="00171C04" w:rsidRPr="00D04CB3">
        <w:rPr>
          <w:sz w:val="28"/>
          <w:szCs w:val="28"/>
          <w:lang w:val="uk-UA"/>
        </w:rPr>
        <w:t xml:space="preserve">або відмова </w:t>
      </w:r>
      <w:r w:rsidR="00521A90" w:rsidRPr="00D04CB3">
        <w:rPr>
          <w:sz w:val="28"/>
          <w:szCs w:val="28"/>
          <w:lang w:val="uk-UA"/>
        </w:rPr>
        <w:t xml:space="preserve">на здійснення </w:t>
      </w:r>
      <w:r w:rsidR="008867B1" w:rsidRPr="00D04CB3">
        <w:rPr>
          <w:sz w:val="28"/>
          <w:szCs w:val="28"/>
          <w:lang w:val="uk-UA"/>
        </w:rPr>
        <w:t>невід’ємних</w:t>
      </w:r>
      <w:r w:rsidR="00521A90" w:rsidRPr="00D04CB3">
        <w:rPr>
          <w:sz w:val="28"/>
          <w:szCs w:val="28"/>
          <w:lang w:val="uk-UA"/>
        </w:rPr>
        <w:t xml:space="preserve"> поліпшень орендованого комунального майна надається у формі рішення виконавчого комітету</w:t>
      </w:r>
      <w:r w:rsidR="00115816" w:rsidRPr="00D04CB3">
        <w:rPr>
          <w:sz w:val="28"/>
          <w:szCs w:val="28"/>
          <w:lang w:val="uk-UA"/>
        </w:rPr>
        <w:t>, проєкт якого готується Управлінням міського майна Кременчуцької міської ради Кременчуцького району Полтавської області</w:t>
      </w:r>
      <w:r w:rsidR="008B1E67" w:rsidRPr="00D04CB3">
        <w:rPr>
          <w:sz w:val="28"/>
          <w:szCs w:val="28"/>
          <w:lang w:val="uk-UA"/>
        </w:rPr>
        <w:t xml:space="preserve"> (далі – Управління міського майна)</w:t>
      </w:r>
      <w:r w:rsidR="00115816" w:rsidRPr="00D04CB3">
        <w:rPr>
          <w:sz w:val="28"/>
          <w:szCs w:val="28"/>
          <w:lang w:val="uk-UA"/>
        </w:rPr>
        <w:t xml:space="preserve">. </w:t>
      </w:r>
    </w:p>
    <w:p w:rsidR="00521A90" w:rsidRPr="00D04CB3" w:rsidRDefault="00521A90" w:rsidP="005C625B">
      <w:pPr>
        <w:tabs>
          <w:tab w:val="left" w:pos="567"/>
        </w:tabs>
        <w:jc w:val="both"/>
        <w:rPr>
          <w:sz w:val="28"/>
          <w:szCs w:val="28"/>
          <w:lang w:val="uk-UA"/>
        </w:rPr>
      </w:pPr>
      <w:r w:rsidRPr="00D04CB3">
        <w:rPr>
          <w:sz w:val="28"/>
          <w:szCs w:val="28"/>
          <w:lang w:val="uk-UA"/>
        </w:rPr>
        <w:tab/>
        <w:t>Невід’ємні поліпшення орендованого комунального майна –</w:t>
      </w:r>
      <w:r w:rsidR="00171C04" w:rsidRPr="00D04CB3">
        <w:rPr>
          <w:sz w:val="28"/>
          <w:szCs w:val="28"/>
          <w:lang w:val="uk-UA"/>
        </w:rPr>
        <w:t xml:space="preserve"> це</w:t>
      </w:r>
      <w:r w:rsidRPr="00D04CB3">
        <w:rPr>
          <w:sz w:val="28"/>
          <w:szCs w:val="28"/>
          <w:lang w:val="uk-UA"/>
        </w:rPr>
        <w:t xml:space="preserve"> здійснені орендарем під час оренди комунального майна заходи, спрямовані на поліпшення фізичного (технічного) стану орендованого майна та (або) його споживчих якостей, відокремлення яких призведе до зменшення його ринкової вартості.</w:t>
      </w:r>
    </w:p>
    <w:p w:rsidR="00521A90" w:rsidRPr="00D04CB3" w:rsidRDefault="005C625B" w:rsidP="005C625B">
      <w:pPr>
        <w:tabs>
          <w:tab w:val="left" w:pos="567"/>
        </w:tabs>
        <w:jc w:val="both"/>
        <w:rPr>
          <w:sz w:val="28"/>
          <w:szCs w:val="28"/>
          <w:lang w:val="uk-UA"/>
        </w:rPr>
      </w:pPr>
      <w:r>
        <w:rPr>
          <w:sz w:val="28"/>
          <w:szCs w:val="28"/>
          <w:lang w:val="uk-UA"/>
        </w:rPr>
        <w:t xml:space="preserve">       </w:t>
      </w:r>
      <w:r w:rsidR="00521A90" w:rsidRPr="00D04CB3">
        <w:rPr>
          <w:sz w:val="28"/>
          <w:szCs w:val="28"/>
          <w:lang w:val="uk-UA"/>
        </w:rPr>
        <w:t xml:space="preserve">Орган управління – виконавчий орган Кременчуцької міської ради </w:t>
      </w:r>
      <w:r w:rsidR="00171C04" w:rsidRPr="00D04CB3">
        <w:rPr>
          <w:sz w:val="28"/>
          <w:szCs w:val="28"/>
          <w:lang w:val="uk-UA"/>
        </w:rPr>
        <w:t xml:space="preserve">Кременчуцького району </w:t>
      </w:r>
      <w:r w:rsidR="00521A90" w:rsidRPr="00D04CB3">
        <w:rPr>
          <w:sz w:val="28"/>
          <w:szCs w:val="28"/>
          <w:lang w:val="uk-UA"/>
        </w:rPr>
        <w:t>Полтавської області, якому функціонально підпорядкований балансоутримувач</w:t>
      </w:r>
      <w:r w:rsidR="009C3532" w:rsidRPr="00D04CB3">
        <w:rPr>
          <w:sz w:val="28"/>
          <w:szCs w:val="28"/>
          <w:lang w:val="uk-UA"/>
        </w:rPr>
        <w:t>.</w:t>
      </w:r>
    </w:p>
    <w:p w:rsidR="00521A90" w:rsidRPr="00D04CB3" w:rsidRDefault="00521A90" w:rsidP="00521A90">
      <w:pPr>
        <w:jc w:val="both"/>
        <w:rPr>
          <w:sz w:val="16"/>
          <w:szCs w:val="16"/>
          <w:lang w:val="uk-UA"/>
        </w:rPr>
      </w:pPr>
    </w:p>
    <w:p w:rsidR="00521A90" w:rsidRDefault="00521A90" w:rsidP="005C625B">
      <w:pPr>
        <w:tabs>
          <w:tab w:val="left" w:pos="567"/>
        </w:tabs>
        <w:jc w:val="both"/>
        <w:rPr>
          <w:sz w:val="28"/>
          <w:szCs w:val="28"/>
          <w:lang w:val="uk-UA"/>
        </w:rPr>
      </w:pPr>
      <w:r w:rsidRPr="00D04CB3">
        <w:rPr>
          <w:sz w:val="28"/>
          <w:szCs w:val="28"/>
          <w:lang w:val="uk-UA"/>
        </w:rPr>
        <w:tab/>
        <w:t>2. Процедура надання орендарю згоди на здійснення невід’ємних поліпшень орендованого комунального майна включає такі етапи:</w:t>
      </w:r>
    </w:p>
    <w:p w:rsidR="009454E5" w:rsidRPr="00F95206" w:rsidRDefault="00151078" w:rsidP="005C625B">
      <w:pPr>
        <w:tabs>
          <w:tab w:val="left" w:pos="567"/>
        </w:tabs>
        <w:jc w:val="both"/>
        <w:rPr>
          <w:color w:val="000000" w:themeColor="text1"/>
          <w:sz w:val="28"/>
          <w:szCs w:val="28"/>
          <w:lang w:val="uk-UA"/>
        </w:rPr>
      </w:pPr>
      <w:r>
        <w:rPr>
          <w:color w:val="000000" w:themeColor="text1"/>
          <w:sz w:val="28"/>
          <w:szCs w:val="28"/>
          <w:lang w:val="uk-UA"/>
        </w:rPr>
        <w:t xml:space="preserve"> </w:t>
      </w:r>
      <w:r w:rsidR="009454E5" w:rsidRPr="00F95206">
        <w:rPr>
          <w:color w:val="000000" w:themeColor="text1"/>
          <w:sz w:val="28"/>
          <w:szCs w:val="28"/>
          <w:lang w:val="uk-UA"/>
        </w:rPr>
        <w:t xml:space="preserve">     </w:t>
      </w:r>
      <w:r w:rsidR="00303D97">
        <w:rPr>
          <w:color w:val="000000" w:themeColor="text1"/>
          <w:sz w:val="28"/>
          <w:szCs w:val="28"/>
          <w:lang w:val="uk-UA"/>
        </w:rPr>
        <w:t xml:space="preserve"> </w:t>
      </w:r>
      <w:r w:rsidR="005C625B">
        <w:rPr>
          <w:color w:val="000000" w:themeColor="text1"/>
          <w:sz w:val="28"/>
          <w:szCs w:val="28"/>
          <w:lang w:val="uk-UA"/>
        </w:rPr>
        <w:t xml:space="preserve"> </w:t>
      </w:r>
      <w:r w:rsidR="0051308E" w:rsidRPr="00F95206">
        <w:rPr>
          <w:color w:val="000000" w:themeColor="text1"/>
          <w:sz w:val="28"/>
          <w:szCs w:val="28"/>
          <w:lang w:val="uk-UA"/>
        </w:rPr>
        <w:t xml:space="preserve">2.1 </w:t>
      </w:r>
      <w:r w:rsidR="009454E5" w:rsidRPr="00F95206">
        <w:rPr>
          <w:color w:val="000000" w:themeColor="text1"/>
          <w:sz w:val="28"/>
          <w:szCs w:val="28"/>
          <w:lang w:val="uk-UA"/>
        </w:rPr>
        <w:t xml:space="preserve">замовлення </w:t>
      </w:r>
      <w:r w:rsidR="0051308E" w:rsidRPr="00F95206">
        <w:rPr>
          <w:color w:val="000000" w:themeColor="text1"/>
          <w:sz w:val="28"/>
          <w:szCs w:val="28"/>
          <w:lang w:val="uk-UA"/>
        </w:rPr>
        <w:t xml:space="preserve"> </w:t>
      </w:r>
      <w:r w:rsidR="009454E5" w:rsidRPr="00F95206">
        <w:rPr>
          <w:color w:val="000000" w:themeColor="text1"/>
          <w:sz w:val="28"/>
          <w:szCs w:val="28"/>
          <w:lang w:val="uk-UA"/>
        </w:rPr>
        <w:t xml:space="preserve">орендарем </w:t>
      </w:r>
      <w:r w:rsidR="0051308E" w:rsidRPr="00F95206">
        <w:rPr>
          <w:color w:val="000000" w:themeColor="text1"/>
          <w:sz w:val="28"/>
          <w:szCs w:val="28"/>
          <w:lang w:val="uk-UA"/>
        </w:rPr>
        <w:t xml:space="preserve"> </w:t>
      </w:r>
      <w:r w:rsidR="00F03BFF" w:rsidRPr="00F95206">
        <w:rPr>
          <w:color w:val="000000" w:themeColor="text1"/>
          <w:sz w:val="28"/>
          <w:szCs w:val="28"/>
          <w:lang w:val="uk-UA"/>
        </w:rPr>
        <w:t xml:space="preserve">згідно з вимогами законодавства </w:t>
      </w:r>
      <w:r w:rsidR="009454E5" w:rsidRPr="00F95206">
        <w:rPr>
          <w:color w:val="000000" w:themeColor="text1"/>
          <w:sz w:val="28"/>
          <w:szCs w:val="28"/>
          <w:lang w:val="uk-UA"/>
        </w:rPr>
        <w:t xml:space="preserve">незалежної оцінки з визначення ринкової вартості орендованого приміщення </w:t>
      </w:r>
      <w:r w:rsidR="0051308E" w:rsidRPr="00F95206">
        <w:rPr>
          <w:color w:val="000000" w:themeColor="text1"/>
          <w:sz w:val="28"/>
          <w:szCs w:val="28"/>
          <w:lang w:val="uk-UA"/>
        </w:rPr>
        <w:t>та</w:t>
      </w:r>
      <w:r w:rsidR="009454E5" w:rsidRPr="00F95206">
        <w:rPr>
          <w:color w:val="000000" w:themeColor="text1"/>
          <w:sz w:val="28"/>
          <w:szCs w:val="28"/>
          <w:lang w:val="uk-UA"/>
        </w:rPr>
        <w:t xml:space="preserve"> надання до Управління міського майна звіту про оцінку майна</w:t>
      </w:r>
      <w:r w:rsidR="00F03BFF" w:rsidRPr="00F95206">
        <w:rPr>
          <w:color w:val="000000" w:themeColor="text1"/>
          <w:sz w:val="28"/>
          <w:szCs w:val="28"/>
          <w:lang w:val="uk-UA"/>
        </w:rPr>
        <w:t>, рецензії на звіт та висновку про вартість майна, який підлягає затвердженню рішенням виконавчого комітету (проєкт якого готується Управлінням міського майна);</w:t>
      </w:r>
    </w:p>
    <w:p w:rsidR="00521A90" w:rsidRPr="00F95206" w:rsidRDefault="00521A90" w:rsidP="005C625B">
      <w:pPr>
        <w:tabs>
          <w:tab w:val="left" w:pos="567"/>
        </w:tabs>
        <w:jc w:val="both"/>
        <w:rPr>
          <w:color w:val="000000" w:themeColor="text1"/>
          <w:sz w:val="28"/>
          <w:szCs w:val="28"/>
          <w:lang w:val="uk-UA"/>
        </w:rPr>
      </w:pPr>
      <w:r w:rsidRPr="00F95206">
        <w:rPr>
          <w:color w:val="000000" w:themeColor="text1"/>
          <w:sz w:val="28"/>
          <w:szCs w:val="28"/>
          <w:lang w:val="uk-UA"/>
        </w:rPr>
        <w:tab/>
      </w:r>
      <w:r w:rsidR="0051308E" w:rsidRPr="00F95206">
        <w:rPr>
          <w:color w:val="000000" w:themeColor="text1"/>
          <w:sz w:val="28"/>
          <w:szCs w:val="28"/>
          <w:lang w:val="uk-UA"/>
        </w:rPr>
        <w:t xml:space="preserve">2.2 </w:t>
      </w:r>
      <w:r w:rsidRPr="00F95206">
        <w:rPr>
          <w:color w:val="000000" w:themeColor="text1"/>
          <w:sz w:val="28"/>
          <w:szCs w:val="28"/>
          <w:lang w:val="uk-UA"/>
        </w:rPr>
        <w:t xml:space="preserve">подання </w:t>
      </w:r>
      <w:r w:rsidR="0055113E" w:rsidRPr="00F95206">
        <w:rPr>
          <w:color w:val="000000" w:themeColor="text1"/>
          <w:sz w:val="28"/>
          <w:szCs w:val="28"/>
          <w:lang w:val="uk-UA"/>
        </w:rPr>
        <w:t xml:space="preserve">орендарем </w:t>
      </w:r>
      <w:r w:rsidR="009C3532" w:rsidRPr="00F95206">
        <w:rPr>
          <w:color w:val="000000" w:themeColor="text1"/>
          <w:sz w:val="28"/>
          <w:szCs w:val="28"/>
          <w:lang w:val="uk-UA"/>
        </w:rPr>
        <w:t xml:space="preserve">до Управління міського майна </w:t>
      </w:r>
      <w:r w:rsidRPr="00F95206">
        <w:rPr>
          <w:color w:val="000000" w:themeColor="text1"/>
          <w:sz w:val="28"/>
          <w:szCs w:val="28"/>
          <w:lang w:val="uk-UA"/>
        </w:rPr>
        <w:t xml:space="preserve">заяви </w:t>
      </w:r>
      <w:r w:rsidR="00171C04" w:rsidRPr="00F95206">
        <w:rPr>
          <w:color w:val="000000" w:themeColor="text1"/>
          <w:sz w:val="28"/>
          <w:szCs w:val="28"/>
          <w:lang w:val="uk-UA"/>
        </w:rPr>
        <w:t>та</w:t>
      </w:r>
      <w:r w:rsidRPr="00F95206">
        <w:rPr>
          <w:color w:val="000000" w:themeColor="text1"/>
          <w:sz w:val="28"/>
          <w:szCs w:val="28"/>
          <w:lang w:val="uk-UA"/>
        </w:rPr>
        <w:t xml:space="preserve"> пакета документів</w:t>
      </w:r>
      <w:r w:rsidR="00171C04" w:rsidRPr="00F95206">
        <w:rPr>
          <w:color w:val="000000" w:themeColor="text1"/>
          <w:sz w:val="28"/>
          <w:szCs w:val="28"/>
          <w:lang w:val="uk-UA"/>
        </w:rPr>
        <w:t xml:space="preserve">, </w:t>
      </w:r>
      <w:r w:rsidR="009C3532" w:rsidRPr="00F95206">
        <w:rPr>
          <w:color w:val="000000" w:themeColor="text1"/>
          <w:sz w:val="28"/>
          <w:szCs w:val="28"/>
          <w:lang w:val="uk-UA"/>
        </w:rPr>
        <w:t>зазначеного в пункті</w:t>
      </w:r>
      <w:r w:rsidR="00171C04" w:rsidRPr="00F95206">
        <w:rPr>
          <w:color w:val="000000" w:themeColor="text1"/>
          <w:sz w:val="28"/>
          <w:szCs w:val="28"/>
          <w:lang w:val="uk-UA"/>
        </w:rPr>
        <w:t xml:space="preserve"> 3 Порядку</w:t>
      </w:r>
      <w:r w:rsidRPr="00F95206">
        <w:rPr>
          <w:color w:val="000000" w:themeColor="text1"/>
          <w:sz w:val="28"/>
          <w:szCs w:val="28"/>
          <w:lang w:val="uk-UA"/>
        </w:rPr>
        <w:t>;</w:t>
      </w:r>
    </w:p>
    <w:p w:rsidR="00521A90" w:rsidRPr="00F95206" w:rsidRDefault="0051308E" w:rsidP="005C625B">
      <w:pPr>
        <w:tabs>
          <w:tab w:val="left" w:pos="567"/>
        </w:tabs>
        <w:jc w:val="both"/>
        <w:rPr>
          <w:color w:val="000000" w:themeColor="text1"/>
          <w:sz w:val="28"/>
          <w:szCs w:val="28"/>
          <w:lang w:val="uk-UA"/>
        </w:rPr>
      </w:pPr>
      <w:r w:rsidRPr="00F95206">
        <w:rPr>
          <w:color w:val="000000" w:themeColor="text1"/>
          <w:sz w:val="28"/>
          <w:szCs w:val="28"/>
          <w:lang w:val="uk-UA"/>
        </w:rPr>
        <w:tab/>
        <w:t xml:space="preserve">2.3 </w:t>
      </w:r>
      <w:r w:rsidR="00171C04" w:rsidRPr="00F95206">
        <w:rPr>
          <w:color w:val="000000" w:themeColor="text1"/>
          <w:sz w:val="28"/>
          <w:szCs w:val="28"/>
          <w:lang w:val="uk-UA"/>
        </w:rPr>
        <w:t>розгляд заяви та</w:t>
      </w:r>
      <w:r w:rsidR="00115816" w:rsidRPr="00F95206">
        <w:rPr>
          <w:color w:val="000000" w:themeColor="text1"/>
          <w:sz w:val="28"/>
          <w:szCs w:val="28"/>
          <w:lang w:val="uk-UA"/>
        </w:rPr>
        <w:t xml:space="preserve"> документів, наданих</w:t>
      </w:r>
      <w:r w:rsidR="00521A90" w:rsidRPr="00F95206">
        <w:rPr>
          <w:color w:val="000000" w:themeColor="text1"/>
          <w:sz w:val="28"/>
          <w:szCs w:val="28"/>
          <w:lang w:val="uk-UA"/>
        </w:rPr>
        <w:t xml:space="preserve"> орендар</w:t>
      </w:r>
      <w:r w:rsidR="00115816" w:rsidRPr="00F95206">
        <w:rPr>
          <w:color w:val="000000" w:themeColor="text1"/>
          <w:sz w:val="28"/>
          <w:szCs w:val="28"/>
          <w:lang w:val="uk-UA"/>
        </w:rPr>
        <w:t>ем</w:t>
      </w:r>
      <w:r w:rsidR="00521A90" w:rsidRPr="00F95206">
        <w:rPr>
          <w:color w:val="000000" w:themeColor="text1"/>
          <w:sz w:val="28"/>
          <w:szCs w:val="28"/>
          <w:lang w:val="uk-UA"/>
        </w:rPr>
        <w:t>;</w:t>
      </w:r>
    </w:p>
    <w:p w:rsidR="00115816" w:rsidRPr="00F95206" w:rsidRDefault="0051308E" w:rsidP="00151078">
      <w:pPr>
        <w:tabs>
          <w:tab w:val="left" w:pos="567"/>
        </w:tabs>
        <w:jc w:val="both"/>
        <w:rPr>
          <w:color w:val="000000" w:themeColor="text1"/>
          <w:sz w:val="28"/>
          <w:szCs w:val="28"/>
          <w:lang w:val="uk-UA"/>
        </w:rPr>
      </w:pPr>
      <w:r w:rsidRPr="00F95206">
        <w:rPr>
          <w:color w:val="000000" w:themeColor="text1"/>
          <w:sz w:val="28"/>
          <w:szCs w:val="28"/>
          <w:lang w:val="uk-UA"/>
        </w:rPr>
        <w:lastRenderedPageBreak/>
        <w:t xml:space="preserve">      </w:t>
      </w:r>
      <w:r w:rsidR="00FB2150">
        <w:rPr>
          <w:color w:val="000000" w:themeColor="text1"/>
          <w:sz w:val="28"/>
          <w:szCs w:val="28"/>
          <w:lang w:val="uk-UA"/>
        </w:rPr>
        <w:t xml:space="preserve"> </w:t>
      </w:r>
      <w:r w:rsidR="005C625B">
        <w:rPr>
          <w:color w:val="000000" w:themeColor="text1"/>
          <w:sz w:val="28"/>
          <w:szCs w:val="28"/>
          <w:lang w:val="uk-UA"/>
        </w:rPr>
        <w:t xml:space="preserve"> </w:t>
      </w:r>
      <w:r w:rsidRPr="00F95206">
        <w:rPr>
          <w:color w:val="000000" w:themeColor="text1"/>
          <w:sz w:val="28"/>
          <w:szCs w:val="28"/>
          <w:lang w:val="uk-UA"/>
        </w:rPr>
        <w:t xml:space="preserve">2.4 </w:t>
      </w:r>
      <w:r w:rsidR="00115816" w:rsidRPr="00F95206">
        <w:rPr>
          <w:color w:val="000000" w:themeColor="text1"/>
          <w:sz w:val="28"/>
          <w:szCs w:val="28"/>
          <w:lang w:val="uk-UA"/>
        </w:rPr>
        <w:t>підготовка проєкту рішення виконавчого комітету;</w:t>
      </w:r>
    </w:p>
    <w:p w:rsidR="00521A90" w:rsidRPr="00F95206" w:rsidRDefault="0051308E" w:rsidP="00151078">
      <w:pPr>
        <w:tabs>
          <w:tab w:val="left" w:pos="567"/>
        </w:tabs>
        <w:jc w:val="both"/>
        <w:rPr>
          <w:color w:val="000000" w:themeColor="text1"/>
          <w:sz w:val="28"/>
          <w:szCs w:val="28"/>
          <w:lang w:val="uk-UA"/>
        </w:rPr>
      </w:pPr>
      <w:r w:rsidRPr="00F95206">
        <w:rPr>
          <w:color w:val="000000" w:themeColor="text1"/>
          <w:sz w:val="28"/>
          <w:szCs w:val="28"/>
          <w:lang w:val="uk-UA"/>
        </w:rPr>
        <w:tab/>
        <w:t xml:space="preserve">2.5 </w:t>
      </w:r>
      <w:r w:rsidR="00521A90" w:rsidRPr="00F95206">
        <w:rPr>
          <w:color w:val="000000" w:themeColor="text1"/>
          <w:sz w:val="28"/>
          <w:szCs w:val="28"/>
          <w:lang w:val="uk-UA"/>
        </w:rPr>
        <w:t xml:space="preserve">прийняття </w:t>
      </w:r>
      <w:r w:rsidR="00115816" w:rsidRPr="00F95206">
        <w:rPr>
          <w:color w:val="000000" w:themeColor="text1"/>
          <w:sz w:val="28"/>
          <w:szCs w:val="28"/>
          <w:lang w:val="uk-UA"/>
        </w:rPr>
        <w:t>виконавчим комітетом відповідного рішення.</w:t>
      </w:r>
    </w:p>
    <w:p w:rsidR="0046152C" w:rsidRPr="00FB2150" w:rsidRDefault="0046152C" w:rsidP="00151078">
      <w:pPr>
        <w:jc w:val="both"/>
        <w:rPr>
          <w:color w:val="000000" w:themeColor="text1"/>
          <w:sz w:val="16"/>
          <w:szCs w:val="16"/>
          <w:lang w:val="uk-UA"/>
        </w:rPr>
      </w:pPr>
    </w:p>
    <w:p w:rsidR="00521A90" w:rsidRPr="00F95206" w:rsidRDefault="00521A90" w:rsidP="00151078">
      <w:pPr>
        <w:tabs>
          <w:tab w:val="left" w:pos="567"/>
        </w:tabs>
        <w:jc w:val="both"/>
        <w:rPr>
          <w:color w:val="000000" w:themeColor="text1"/>
          <w:sz w:val="28"/>
          <w:szCs w:val="28"/>
          <w:lang w:val="uk-UA"/>
        </w:rPr>
      </w:pPr>
      <w:r w:rsidRPr="00F95206">
        <w:rPr>
          <w:color w:val="000000" w:themeColor="text1"/>
          <w:sz w:val="28"/>
          <w:szCs w:val="28"/>
          <w:lang w:val="uk-UA"/>
        </w:rPr>
        <w:tab/>
        <w:t xml:space="preserve">3. Для розгляду питання про надання згоди орендарю на здійснення невід’ємних поліпшень орендованого комунального майна орендар подає до Управління міського майна заяву та </w:t>
      </w:r>
      <w:r w:rsidR="009C3532" w:rsidRPr="00F95206">
        <w:rPr>
          <w:color w:val="000000" w:themeColor="text1"/>
          <w:sz w:val="28"/>
          <w:szCs w:val="28"/>
          <w:lang w:val="uk-UA"/>
        </w:rPr>
        <w:t xml:space="preserve">наведений нижче </w:t>
      </w:r>
      <w:r w:rsidRPr="00F95206">
        <w:rPr>
          <w:color w:val="000000" w:themeColor="text1"/>
          <w:sz w:val="28"/>
          <w:szCs w:val="28"/>
          <w:lang w:val="uk-UA"/>
        </w:rPr>
        <w:t>пакет документів:</w:t>
      </w:r>
    </w:p>
    <w:p w:rsidR="00521A90" w:rsidRPr="00F95206" w:rsidRDefault="00521A90" w:rsidP="00151078">
      <w:pPr>
        <w:tabs>
          <w:tab w:val="left" w:pos="567"/>
        </w:tabs>
        <w:jc w:val="both"/>
        <w:rPr>
          <w:color w:val="000000" w:themeColor="text1"/>
          <w:sz w:val="28"/>
          <w:szCs w:val="28"/>
          <w:lang w:val="uk-UA"/>
        </w:rPr>
      </w:pPr>
      <w:r w:rsidRPr="00F95206">
        <w:rPr>
          <w:color w:val="000000" w:themeColor="text1"/>
          <w:sz w:val="28"/>
          <w:szCs w:val="28"/>
          <w:lang w:val="uk-UA"/>
        </w:rPr>
        <w:t xml:space="preserve">     </w:t>
      </w:r>
      <w:r w:rsidR="00303D97">
        <w:rPr>
          <w:color w:val="000000" w:themeColor="text1"/>
          <w:sz w:val="28"/>
          <w:szCs w:val="28"/>
          <w:lang w:val="uk-UA"/>
        </w:rPr>
        <w:t xml:space="preserve"> </w:t>
      </w:r>
      <w:r w:rsidR="005C625B">
        <w:rPr>
          <w:color w:val="000000" w:themeColor="text1"/>
          <w:sz w:val="28"/>
          <w:szCs w:val="28"/>
          <w:lang w:val="uk-UA"/>
        </w:rPr>
        <w:t xml:space="preserve"> </w:t>
      </w:r>
      <w:r w:rsidRPr="00F95206">
        <w:rPr>
          <w:color w:val="000000" w:themeColor="text1"/>
          <w:sz w:val="28"/>
          <w:szCs w:val="28"/>
          <w:lang w:val="uk-UA"/>
        </w:rPr>
        <w:t xml:space="preserve"> 1) згоду балансоутримувача на здійснення </w:t>
      </w:r>
      <w:r w:rsidR="008B1E67" w:rsidRPr="00F95206">
        <w:rPr>
          <w:color w:val="000000" w:themeColor="text1"/>
          <w:sz w:val="28"/>
          <w:szCs w:val="28"/>
          <w:lang w:val="uk-UA"/>
        </w:rPr>
        <w:t>невід’ємних</w:t>
      </w:r>
      <w:r w:rsidRPr="00F95206">
        <w:rPr>
          <w:color w:val="000000" w:themeColor="text1"/>
          <w:sz w:val="28"/>
          <w:szCs w:val="28"/>
          <w:lang w:val="uk-UA"/>
        </w:rPr>
        <w:t xml:space="preserve"> поліп</w:t>
      </w:r>
      <w:r w:rsidR="008B1E67" w:rsidRPr="00F95206">
        <w:rPr>
          <w:color w:val="000000" w:themeColor="text1"/>
          <w:sz w:val="28"/>
          <w:szCs w:val="28"/>
          <w:lang w:val="uk-UA"/>
        </w:rPr>
        <w:t>ш</w:t>
      </w:r>
      <w:r w:rsidRPr="00F95206">
        <w:rPr>
          <w:color w:val="000000" w:themeColor="text1"/>
          <w:sz w:val="28"/>
          <w:szCs w:val="28"/>
          <w:lang w:val="uk-UA"/>
        </w:rPr>
        <w:t>ень;</w:t>
      </w:r>
    </w:p>
    <w:p w:rsidR="00521A90" w:rsidRPr="00F95206" w:rsidRDefault="005C625B" w:rsidP="00151078">
      <w:pPr>
        <w:tabs>
          <w:tab w:val="left" w:pos="709"/>
          <w:tab w:val="left" w:pos="1134"/>
        </w:tabs>
        <w:jc w:val="both"/>
        <w:rPr>
          <w:color w:val="000000" w:themeColor="text1"/>
          <w:sz w:val="28"/>
          <w:szCs w:val="28"/>
          <w:lang w:val="uk-UA"/>
        </w:rPr>
      </w:pPr>
      <w:r>
        <w:rPr>
          <w:color w:val="000000" w:themeColor="text1"/>
          <w:sz w:val="28"/>
          <w:szCs w:val="28"/>
          <w:lang w:val="uk-UA"/>
        </w:rPr>
        <w:t xml:space="preserve">        </w:t>
      </w:r>
      <w:r w:rsidR="00521A90" w:rsidRPr="00F95206">
        <w:rPr>
          <w:color w:val="000000" w:themeColor="text1"/>
          <w:sz w:val="28"/>
          <w:szCs w:val="28"/>
          <w:lang w:val="uk-UA"/>
        </w:rPr>
        <w:t>2)</w:t>
      </w:r>
      <w:r>
        <w:rPr>
          <w:color w:val="000000" w:themeColor="text1"/>
          <w:sz w:val="28"/>
          <w:szCs w:val="28"/>
          <w:lang w:val="uk-UA"/>
        </w:rPr>
        <w:t xml:space="preserve"> </w:t>
      </w:r>
      <w:r w:rsidR="00521A90" w:rsidRPr="00F95206">
        <w:rPr>
          <w:color w:val="000000" w:themeColor="text1"/>
          <w:sz w:val="28"/>
          <w:szCs w:val="28"/>
          <w:lang w:val="uk-UA"/>
        </w:rPr>
        <w:t xml:space="preserve">опис передбачуваних невід’ємних поліпшень; </w:t>
      </w:r>
    </w:p>
    <w:p w:rsidR="00521A90" w:rsidRPr="00F95206" w:rsidRDefault="00521A90" w:rsidP="00151078">
      <w:pPr>
        <w:tabs>
          <w:tab w:val="left" w:pos="567"/>
          <w:tab w:val="left" w:pos="709"/>
          <w:tab w:val="left" w:pos="1134"/>
        </w:tabs>
        <w:ind w:firstLine="567"/>
        <w:jc w:val="both"/>
        <w:rPr>
          <w:color w:val="000000" w:themeColor="text1"/>
          <w:sz w:val="28"/>
          <w:szCs w:val="28"/>
          <w:lang w:val="uk-UA"/>
        </w:rPr>
      </w:pPr>
      <w:r w:rsidRPr="00F95206">
        <w:rPr>
          <w:color w:val="000000" w:themeColor="text1"/>
          <w:sz w:val="28"/>
          <w:szCs w:val="28"/>
          <w:lang w:val="uk-UA"/>
        </w:rPr>
        <w:t>3)</w:t>
      </w:r>
      <w:r w:rsidR="005C625B">
        <w:rPr>
          <w:color w:val="000000" w:themeColor="text1"/>
          <w:sz w:val="28"/>
          <w:szCs w:val="28"/>
          <w:lang w:val="uk-UA"/>
        </w:rPr>
        <w:t xml:space="preserve"> </w:t>
      </w:r>
      <w:r w:rsidRPr="00F95206">
        <w:rPr>
          <w:color w:val="000000" w:themeColor="text1"/>
          <w:sz w:val="28"/>
          <w:szCs w:val="28"/>
          <w:lang w:val="uk-UA"/>
        </w:rPr>
        <w:t xml:space="preserve">кошторис витрат на проведення невід’ємних поліпшень; </w:t>
      </w:r>
    </w:p>
    <w:p w:rsidR="00521A90" w:rsidRPr="00F95206" w:rsidRDefault="005C625B" w:rsidP="00151078">
      <w:pPr>
        <w:tabs>
          <w:tab w:val="left" w:pos="567"/>
          <w:tab w:val="left" w:pos="709"/>
          <w:tab w:val="left" w:pos="1134"/>
        </w:tabs>
        <w:ind w:firstLine="567"/>
        <w:jc w:val="both"/>
        <w:rPr>
          <w:color w:val="000000" w:themeColor="text1"/>
          <w:sz w:val="28"/>
          <w:szCs w:val="28"/>
          <w:lang w:val="uk-UA"/>
        </w:rPr>
      </w:pPr>
      <w:r>
        <w:rPr>
          <w:color w:val="000000" w:themeColor="text1"/>
          <w:sz w:val="28"/>
          <w:szCs w:val="28"/>
          <w:lang w:val="uk-UA"/>
        </w:rPr>
        <w:t xml:space="preserve">4) </w:t>
      </w:r>
      <w:r w:rsidR="00521A90" w:rsidRPr="00F95206">
        <w:rPr>
          <w:color w:val="000000" w:themeColor="text1"/>
          <w:sz w:val="28"/>
          <w:szCs w:val="28"/>
          <w:lang w:val="uk-UA"/>
        </w:rPr>
        <w:t>інформацію про доцільність здійснення невід’ємних поліпшень орендованого майна;</w:t>
      </w:r>
    </w:p>
    <w:p w:rsidR="00521A90" w:rsidRPr="00F95206" w:rsidRDefault="00521A90" w:rsidP="00151078">
      <w:pPr>
        <w:tabs>
          <w:tab w:val="left" w:pos="567"/>
        </w:tabs>
        <w:jc w:val="both"/>
        <w:rPr>
          <w:color w:val="000000" w:themeColor="text1"/>
          <w:sz w:val="28"/>
          <w:szCs w:val="28"/>
          <w:lang w:val="uk-UA"/>
        </w:rPr>
      </w:pPr>
      <w:r w:rsidRPr="00F95206">
        <w:rPr>
          <w:color w:val="000000" w:themeColor="text1"/>
          <w:sz w:val="28"/>
          <w:szCs w:val="28"/>
          <w:lang w:val="uk-UA"/>
        </w:rPr>
        <w:tab/>
        <w:t>5)  припис</w:t>
      </w:r>
      <w:r w:rsidR="00225249" w:rsidRPr="00F95206">
        <w:rPr>
          <w:color w:val="000000" w:themeColor="text1"/>
          <w:sz w:val="28"/>
          <w:szCs w:val="28"/>
          <w:lang w:val="uk-UA"/>
        </w:rPr>
        <w:t>и</w:t>
      </w:r>
      <w:r w:rsidRPr="00F95206">
        <w:rPr>
          <w:color w:val="000000" w:themeColor="text1"/>
          <w:sz w:val="28"/>
          <w:szCs w:val="28"/>
          <w:lang w:val="uk-UA"/>
        </w:rPr>
        <w:t xml:space="preserve"> органів пожежного нагляду</w:t>
      </w:r>
      <w:r w:rsidR="00225249" w:rsidRPr="00F95206">
        <w:rPr>
          <w:color w:val="000000" w:themeColor="text1"/>
          <w:sz w:val="28"/>
          <w:szCs w:val="28"/>
          <w:lang w:val="uk-UA"/>
        </w:rPr>
        <w:t>,</w:t>
      </w:r>
      <w:r w:rsidRPr="00F95206">
        <w:rPr>
          <w:color w:val="000000" w:themeColor="text1"/>
          <w:sz w:val="28"/>
          <w:szCs w:val="28"/>
          <w:lang w:val="uk-UA"/>
        </w:rPr>
        <w:t xml:space="preserve"> охорони праці</w:t>
      </w:r>
      <w:r w:rsidR="00225249" w:rsidRPr="00F95206">
        <w:rPr>
          <w:color w:val="000000" w:themeColor="text1"/>
          <w:sz w:val="28"/>
          <w:szCs w:val="28"/>
          <w:lang w:val="uk-UA"/>
        </w:rPr>
        <w:t xml:space="preserve"> </w:t>
      </w:r>
      <w:r w:rsidR="00225249" w:rsidRPr="00F95206">
        <w:rPr>
          <w:color w:val="000000" w:themeColor="text1"/>
          <w:sz w:val="28"/>
          <w:szCs w:val="28"/>
          <w:shd w:val="clear" w:color="auto" w:fill="FFFFFF"/>
        </w:rPr>
        <w:t>(за їх наявності)</w:t>
      </w:r>
      <w:r w:rsidR="00225249" w:rsidRPr="00F95206">
        <w:rPr>
          <w:color w:val="000000" w:themeColor="text1"/>
          <w:sz w:val="28"/>
          <w:szCs w:val="28"/>
          <w:lang w:val="uk-UA"/>
        </w:rPr>
        <w:t>;</w:t>
      </w:r>
    </w:p>
    <w:p w:rsidR="00BD0D9E" w:rsidRDefault="00521A90" w:rsidP="00151078">
      <w:pPr>
        <w:tabs>
          <w:tab w:val="left" w:pos="567"/>
        </w:tabs>
        <w:jc w:val="both"/>
        <w:rPr>
          <w:color w:val="000000" w:themeColor="text1"/>
          <w:sz w:val="28"/>
          <w:szCs w:val="28"/>
          <w:lang w:val="uk-UA"/>
        </w:rPr>
      </w:pPr>
      <w:r w:rsidRPr="00F95206">
        <w:rPr>
          <w:color w:val="000000" w:themeColor="text1"/>
          <w:sz w:val="28"/>
          <w:szCs w:val="28"/>
          <w:lang w:val="uk-UA"/>
        </w:rPr>
        <w:tab/>
        <w:t xml:space="preserve">6) довідку балансоутримувача про вартість обʼєкта оренди згідно з даними бухгалтерського обліку на початок поточного року; </w:t>
      </w:r>
    </w:p>
    <w:p w:rsidR="00521A90" w:rsidRPr="00F95206" w:rsidRDefault="00521A90" w:rsidP="00BD0D9E">
      <w:pPr>
        <w:tabs>
          <w:tab w:val="left" w:pos="567"/>
        </w:tabs>
        <w:ind w:firstLine="567"/>
        <w:jc w:val="both"/>
        <w:rPr>
          <w:color w:val="000000" w:themeColor="text1"/>
          <w:sz w:val="28"/>
          <w:szCs w:val="28"/>
          <w:lang w:val="uk-UA"/>
        </w:rPr>
      </w:pPr>
      <w:r w:rsidRPr="00F95206">
        <w:rPr>
          <w:color w:val="000000" w:themeColor="text1"/>
          <w:sz w:val="28"/>
          <w:szCs w:val="28"/>
          <w:lang w:val="uk-UA"/>
        </w:rPr>
        <w:t>7) завірену належним чином копію про</w:t>
      </w:r>
      <w:r w:rsidR="00115816" w:rsidRPr="00F95206">
        <w:rPr>
          <w:color w:val="000000" w:themeColor="text1"/>
          <w:sz w:val="28"/>
          <w:szCs w:val="28"/>
          <w:lang w:val="uk-UA"/>
        </w:rPr>
        <w:t>є</w:t>
      </w:r>
      <w:r w:rsidRPr="00F95206">
        <w:rPr>
          <w:color w:val="000000" w:themeColor="text1"/>
          <w:sz w:val="28"/>
          <w:szCs w:val="28"/>
          <w:lang w:val="uk-UA"/>
        </w:rPr>
        <w:t>ктно-кошторисної документації;</w:t>
      </w:r>
    </w:p>
    <w:p w:rsidR="00521A90" w:rsidRPr="00F95206" w:rsidRDefault="00BD0D9E" w:rsidP="00BD0D9E">
      <w:pPr>
        <w:pStyle w:val="HTML"/>
        <w:shd w:val="clear" w:color="auto" w:fill="FFFFFF"/>
        <w:tabs>
          <w:tab w:val="left" w:pos="567"/>
        </w:tabs>
        <w:ind w:firstLine="567"/>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8) </w:t>
      </w:r>
      <w:r w:rsidR="00521A90" w:rsidRPr="00F95206">
        <w:rPr>
          <w:rFonts w:ascii="Times New Roman" w:hAnsi="Times New Roman" w:cs="Times New Roman"/>
          <w:color w:val="000000" w:themeColor="text1"/>
          <w:sz w:val="28"/>
          <w:szCs w:val="28"/>
        </w:rPr>
        <w:t>звіт  за  результатами  експертизи  кошторисної  частини про</w:t>
      </w:r>
      <w:r w:rsidR="008B1E67" w:rsidRPr="00F95206">
        <w:rPr>
          <w:rFonts w:ascii="Times New Roman" w:hAnsi="Times New Roman" w:cs="Times New Roman"/>
          <w:color w:val="000000" w:themeColor="text1"/>
          <w:sz w:val="28"/>
          <w:szCs w:val="28"/>
          <w:lang w:val="uk-UA"/>
        </w:rPr>
        <w:t>є</w:t>
      </w:r>
      <w:r w:rsidR="00521A90" w:rsidRPr="00F95206">
        <w:rPr>
          <w:rFonts w:ascii="Times New Roman" w:hAnsi="Times New Roman" w:cs="Times New Roman"/>
          <w:color w:val="000000" w:themeColor="text1"/>
          <w:sz w:val="28"/>
          <w:szCs w:val="28"/>
        </w:rPr>
        <w:t>ктної документації на здійснення невід’ємних поліпшень</w:t>
      </w:r>
      <w:r w:rsidR="00F03BFF" w:rsidRPr="00F95206">
        <w:rPr>
          <w:rFonts w:ascii="Times New Roman" w:hAnsi="Times New Roman" w:cs="Times New Roman"/>
          <w:color w:val="000000" w:themeColor="text1"/>
          <w:sz w:val="28"/>
          <w:szCs w:val="28"/>
          <w:lang w:val="uk-UA"/>
        </w:rPr>
        <w:t>.</w:t>
      </w:r>
    </w:p>
    <w:p w:rsidR="00521A90" w:rsidRPr="00F95206" w:rsidRDefault="00521A90" w:rsidP="00521A90">
      <w:pPr>
        <w:pStyle w:val="HTML"/>
        <w:shd w:val="clear" w:color="auto" w:fill="FFFFFF"/>
        <w:jc w:val="both"/>
        <w:textAlignment w:val="baseline"/>
        <w:rPr>
          <w:rFonts w:ascii="Times New Roman" w:hAnsi="Times New Roman" w:cs="Times New Roman"/>
          <w:color w:val="000000" w:themeColor="text1"/>
          <w:sz w:val="16"/>
          <w:szCs w:val="16"/>
          <w:lang w:val="uk-UA"/>
        </w:rPr>
      </w:pPr>
      <w:r w:rsidRPr="00F95206">
        <w:rPr>
          <w:rFonts w:ascii="Times New Roman" w:hAnsi="Times New Roman" w:cs="Times New Roman"/>
          <w:color w:val="000000" w:themeColor="text1"/>
          <w:sz w:val="28"/>
          <w:szCs w:val="28"/>
          <w:lang w:val="uk-UA"/>
        </w:rPr>
        <w:t xml:space="preserve">         </w:t>
      </w:r>
    </w:p>
    <w:p w:rsidR="00521A90" w:rsidRPr="00F95206" w:rsidRDefault="005C625B" w:rsidP="005C625B">
      <w:pPr>
        <w:pStyle w:val="HTML"/>
        <w:shd w:val="clear" w:color="auto" w:fill="FFFFFF"/>
        <w:tabs>
          <w:tab w:val="clear" w:pos="916"/>
          <w:tab w:val="left" w:pos="567"/>
        </w:tabs>
        <w:jc w:val="both"/>
        <w:textAlignment w:val="baseline"/>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151078">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w:t>
      </w:r>
      <w:r w:rsidR="001A3A50" w:rsidRPr="00F95206">
        <w:rPr>
          <w:rFonts w:ascii="Times New Roman" w:hAnsi="Times New Roman" w:cs="Times New Roman"/>
          <w:color w:val="000000" w:themeColor="text1"/>
          <w:sz w:val="28"/>
          <w:szCs w:val="28"/>
          <w:lang w:val="uk-UA"/>
        </w:rPr>
        <w:t xml:space="preserve">   4. </w:t>
      </w:r>
      <w:r w:rsidR="00521A90" w:rsidRPr="00F95206">
        <w:rPr>
          <w:rFonts w:ascii="Times New Roman" w:hAnsi="Times New Roman" w:cs="Times New Roman"/>
          <w:color w:val="000000" w:themeColor="text1"/>
          <w:sz w:val="28"/>
          <w:szCs w:val="28"/>
          <w:lang w:val="uk-UA"/>
        </w:rPr>
        <w:t xml:space="preserve">Згода </w:t>
      </w:r>
      <w:r w:rsidR="00007DEA" w:rsidRPr="00F95206">
        <w:rPr>
          <w:rFonts w:ascii="Times New Roman" w:hAnsi="Times New Roman" w:cs="Times New Roman"/>
          <w:color w:val="000000" w:themeColor="text1"/>
          <w:sz w:val="28"/>
          <w:szCs w:val="28"/>
          <w:lang w:val="uk-UA"/>
        </w:rPr>
        <w:t xml:space="preserve">або відмова </w:t>
      </w:r>
      <w:r w:rsidR="00521A90" w:rsidRPr="00F95206">
        <w:rPr>
          <w:rFonts w:ascii="Times New Roman" w:hAnsi="Times New Roman" w:cs="Times New Roman"/>
          <w:color w:val="000000" w:themeColor="text1"/>
          <w:sz w:val="28"/>
          <w:szCs w:val="28"/>
          <w:lang w:val="uk-UA"/>
        </w:rPr>
        <w:t>балансоутримувача на здійснення невід</w:t>
      </w:r>
      <w:r w:rsidR="0055113E" w:rsidRPr="00F95206">
        <w:rPr>
          <w:rFonts w:ascii="Times New Roman" w:hAnsi="Times New Roman" w:cs="Times New Roman"/>
          <w:color w:val="000000" w:themeColor="text1"/>
          <w:sz w:val="28"/>
          <w:szCs w:val="28"/>
        </w:rPr>
        <w:t>’</w:t>
      </w:r>
      <w:r w:rsidR="00521A90" w:rsidRPr="00F95206">
        <w:rPr>
          <w:rFonts w:ascii="Times New Roman" w:hAnsi="Times New Roman" w:cs="Times New Roman"/>
          <w:color w:val="000000" w:themeColor="text1"/>
          <w:sz w:val="28"/>
          <w:szCs w:val="28"/>
          <w:lang w:val="uk-UA"/>
        </w:rPr>
        <w:t xml:space="preserve">ємних поліпшень орендованого комунального майна надається  у формі листа  у відповідь на  письмове звернення орендаря у строк, який  не перевищує </w:t>
      </w:r>
      <w:r w:rsidR="00007DEA" w:rsidRPr="00F95206">
        <w:rPr>
          <w:rFonts w:ascii="Times New Roman" w:hAnsi="Times New Roman" w:cs="Times New Roman"/>
          <w:color w:val="000000" w:themeColor="text1"/>
          <w:sz w:val="28"/>
          <w:szCs w:val="28"/>
          <w:lang w:val="uk-UA"/>
        </w:rPr>
        <w:t xml:space="preserve">                  </w:t>
      </w:r>
      <w:r w:rsidR="00521A90" w:rsidRPr="00F95206">
        <w:rPr>
          <w:rFonts w:ascii="Times New Roman" w:hAnsi="Times New Roman" w:cs="Times New Roman"/>
          <w:color w:val="000000" w:themeColor="text1"/>
          <w:sz w:val="28"/>
          <w:szCs w:val="28"/>
          <w:lang w:val="uk-UA"/>
        </w:rPr>
        <w:t xml:space="preserve">10 </w:t>
      </w:r>
      <w:r w:rsidR="00007DEA" w:rsidRPr="00F95206">
        <w:rPr>
          <w:rFonts w:ascii="Times New Roman" w:hAnsi="Times New Roman" w:cs="Times New Roman"/>
          <w:color w:val="000000" w:themeColor="text1"/>
          <w:sz w:val="28"/>
          <w:szCs w:val="28"/>
          <w:lang w:val="uk-UA"/>
        </w:rPr>
        <w:t xml:space="preserve">робочих днів </w:t>
      </w:r>
      <w:r w:rsidR="00521A90" w:rsidRPr="00F95206">
        <w:rPr>
          <w:rFonts w:ascii="Times New Roman" w:hAnsi="Times New Roman" w:cs="Times New Roman"/>
          <w:color w:val="000000" w:themeColor="text1"/>
          <w:sz w:val="28"/>
          <w:szCs w:val="28"/>
          <w:lang w:val="uk-UA"/>
        </w:rPr>
        <w:t>від дати  звернення.</w:t>
      </w:r>
    </w:p>
    <w:p w:rsidR="00521A90" w:rsidRPr="00F95206" w:rsidRDefault="00521A90" w:rsidP="00521A90">
      <w:pPr>
        <w:jc w:val="both"/>
        <w:rPr>
          <w:color w:val="000000" w:themeColor="text1"/>
          <w:sz w:val="16"/>
          <w:szCs w:val="16"/>
          <w:lang w:val="uk-UA"/>
        </w:rPr>
      </w:pPr>
    </w:p>
    <w:p w:rsidR="00521A90" w:rsidRPr="00F95206" w:rsidRDefault="005C625B" w:rsidP="005C625B">
      <w:pPr>
        <w:tabs>
          <w:tab w:val="left" w:pos="567"/>
        </w:tabs>
        <w:jc w:val="both"/>
        <w:rPr>
          <w:color w:val="000000" w:themeColor="text1"/>
          <w:sz w:val="28"/>
          <w:szCs w:val="28"/>
          <w:lang w:val="uk-UA"/>
        </w:rPr>
      </w:pPr>
      <w:r>
        <w:rPr>
          <w:color w:val="000000" w:themeColor="text1"/>
          <w:sz w:val="28"/>
          <w:szCs w:val="28"/>
          <w:lang w:val="uk-UA"/>
        </w:rPr>
        <w:t xml:space="preserve">   </w:t>
      </w:r>
      <w:r w:rsidR="00151078">
        <w:rPr>
          <w:color w:val="000000" w:themeColor="text1"/>
          <w:sz w:val="28"/>
          <w:szCs w:val="28"/>
          <w:lang w:val="uk-UA"/>
        </w:rPr>
        <w:t xml:space="preserve"> </w:t>
      </w:r>
      <w:r>
        <w:rPr>
          <w:color w:val="000000" w:themeColor="text1"/>
          <w:sz w:val="28"/>
          <w:szCs w:val="28"/>
          <w:lang w:val="uk-UA"/>
        </w:rPr>
        <w:t xml:space="preserve">   </w:t>
      </w:r>
      <w:r w:rsidR="001A3A50" w:rsidRPr="00F95206">
        <w:rPr>
          <w:color w:val="000000" w:themeColor="text1"/>
          <w:sz w:val="28"/>
          <w:szCs w:val="28"/>
          <w:lang w:val="uk-UA"/>
        </w:rPr>
        <w:t xml:space="preserve">  5. </w:t>
      </w:r>
      <w:r w:rsidR="00521A90" w:rsidRPr="00F95206">
        <w:rPr>
          <w:color w:val="000000" w:themeColor="text1"/>
          <w:sz w:val="28"/>
          <w:szCs w:val="28"/>
          <w:lang w:val="uk-UA"/>
        </w:rPr>
        <w:t>Опис передбачуваних невід’ємних поліпшень орендованого комунального майна надається орендарем у формі листа за його підписом.</w:t>
      </w:r>
    </w:p>
    <w:p w:rsidR="00521A90" w:rsidRPr="00F95206" w:rsidRDefault="00521A90" w:rsidP="00521A90">
      <w:pPr>
        <w:jc w:val="both"/>
        <w:rPr>
          <w:color w:val="000000" w:themeColor="text1"/>
          <w:sz w:val="16"/>
          <w:szCs w:val="16"/>
          <w:lang w:val="uk-UA"/>
        </w:rPr>
      </w:pPr>
    </w:p>
    <w:p w:rsidR="00521A90" w:rsidRPr="00F95206" w:rsidRDefault="005C625B" w:rsidP="005C625B">
      <w:pPr>
        <w:pStyle w:val="31"/>
        <w:jc w:val="both"/>
        <w:rPr>
          <w:color w:val="000000" w:themeColor="text1"/>
          <w:sz w:val="28"/>
          <w:szCs w:val="28"/>
          <w:lang w:val="uk-UA"/>
        </w:rPr>
      </w:pPr>
      <w:r>
        <w:rPr>
          <w:color w:val="000000" w:themeColor="text1"/>
          <w:sz w:val="28"/>
          <w:szCs w:val="28"/>
          <w:lang w:val="uk-UA"/>
        </w:rPr>
        <w:t xml:space="preserve">        </w:t>
      </w:r>
      <w:r w:rsidR="00225249" w:rsidRPr="00F95206">
        <w:rPr>
          <w:color w:val="000000" w:themeColor="text1"/>
          <w:sz w:val="28"/>
          <w:szCs w:val="28"/>
          <w:lang w:val="uk-UA"/>
        </w:rPr>
        <w:t xml:space="preserve"> </w:t>
      </w:r>
      <w:r w:rsidR="00521A90" w:rsidRPr="00F95206">
        <w:rPr>
          <w:color w:val="000000" w:themeColor="text1"/>
          <w:sz w:val="28"/>
          <w:szCs w:val="28"/>
          <w:lang w:val="uk-UA"/>
        </w:rPr>
        <w:t xml:space="preserve">6. </w:t>
      </w:r>
      <w:r w:rsidR="001A3A50" w:rsidRPr="00F95206">
        <w:rPr>
          <w:color w:val="000000" w:themeColor="text1"/>
          <w:sz w:val="28"/>
          <w:szCs w:val="28"/>
          <w:lang w:val="uk-UA"/>
        </w:rPr>
        <w:t xml:space="preserve"> </w:t>
      </w:r>
      <w:r w:rsidR="00521A90" w:rsidRPr="00F95206">
        <w:rPr>
          <w:color w:val="000000" w:themeColor="text1"/>
          <w:sz w:val="28"/>
          <w:szCs w:val="28"/>
          <w:lang w:val="uk-UA"/>
        </w:rPr>
        <w:t xml:space="preserve">Кошторис витрат на проведення невід’ємних поліпшень орендованого комунального майна погоджується </w:t>
      </w:r>
      <w:r w:rsidR="0051308E" w:rsidRPr="00F95206">
        <w:rPr>
          <w:color w:val="000000" w:themeColor="text1"/>
          <w:sz w:val="28"/>
          <w:szCs w:val="28"/>
          <w:lang w:val="uk-UA"/>
        </w:rPr>
        <w:t xml:space="preserve">його </w:t>
      </w:r>
      <w:r w:rsidR="00521A90" w:rsidRPr="00F95206">
        <w:rPr>
          <w:color w:val="000000" w:themeColor="text1"/>
          <w:sz w:val="28"/>
          <w:szCs w:val="28"/>
          <w:lang w:val="uk-UA"/>
        </w:rPr>
        <w:t>балансоутримувачем,  органом управління, якому функціонально підпорядкований балансоутримувач</w:t>
      </w:r>
      <w:r w:rsidR="00D72214">
        <w:rPr>
          <w:color w:val="000000" w:themeColor="text1"/>
          <w:sz w:val="28"/>
          <w:szCs w:val="28"/>
          <w:lang w:val="uk-UA"/>
        </w:rPr>
        <w:t xml:space="preserve"> </w:t>
      </w:r>
      <w:r w:rsidR="00115816" w:rsidRPr="00F95206">
        <w:rPr>
          <w:color w:val="000000" w:themeColor="text1"/>
          <w:sz w:val="28"/>
          <w:szCs w:val="28"/>
          <w:lang w:val="uk-UA"/>
        </w:rPr>
        <w:t>/профільним керівником</w:t>
      </w:r>
      <w:r w:rsidR="0051308E" w:rsidRPr="00F95206">
        <w:rPr>
          <w:color w:val="000000" w:themeColor="text1"/>
          <w:sz w:val="28"/>
          <w:szCs w:val="28"/>
          <w:lang w:val="uk-UA"/>
        </w:rPr>
        <w:t>,</w:t>
      </w:r>
      <w:r w:rsidR="00130E71" w:rsidRPr="00F95206">
        <w:rPr>
          <w:color w:val="000000" w:themeColor="text1"/>
          <w:sz w:val="28"/>
          <w:szCs w:val="28"/>
          <w:lang w:val="uk-UA"/>
        </w:rPr>
        <w:t xml:space="preserve"> </w:t>
      </w:r>
      <w:r w:rsidR="00D16AEF" w:rsidRPr="00F95206">
        <w:rPr>
          <w:color w:val="000000" w:themeColor="text1"/>
          <w:sz w:val="28"/>
          <w:szCs w:val="28"/>
          <w:lang w:val="uk-UA"/>
        </w:rPr>
        <w:t>якому підпорядковується б</w:t>
      </w:r>
      <w:r w:rsidR="00D72214">
        <w:rPr>
          <w:color w:val="000000" w:themeColor="text1"/>
          <w:sz w:val="28"/>
          <w:szCs w:val="28"/>
          <w:lang w:val="uk-UA"/>
        </w:rPr>
        <w:t>алансоутримувач</w:t>
      </w:r>
      <w:r w:rsidR="0051308E" w:rsidRPr="00F95206">
        <w:rPr>
          <w:color w:val="000000" w:themeColor="text1"/>
          <w:sz w:val="28"/>
          <w:szCs w:val="28"/>
          <w:lang w:val="uk-UA"/>
        </w:rPr>
        <w:t>.</w:t>
      </w:r>
    </w:p>
    <w:p w:rsidR="00521A90" w:rsidRPr="00F95206" w:rsidRDefault="005C625B" w:rsidP="005C625B">
      <w:pPr>
        <w:tabs>
          <w:tab w:val="left" w:pos="567"/>
        </w:tabs>
        <w:jc w:val="both"/>
        <w:rPr>
          <w:color w:val="000000" w:themeColor="text1"/>
          <w:sz w:val="28"/>
          <w:szCs w:val="28"/>
          <w:lang w:val="uk-UA"/>
        </w:rPr>
      </w:pPr>
      <w:r>
        <w:rPr>
          <w:color w:val="000000" w:themeColor="text1"/>
          <w:sz w:val="28"/>
          <w:szCs w:val="28"/>
          <w:lang w:val="uk-UA"/>
        </w:rPr>
        <w:t xml:space="preserve">      </w:t>
      </w:r>
      <w:r w:rsidR="00303D97">
        <w:rPr>
          <w:color w:val="000000" w:themeColor="text1"/>
          <w:sz w:val="28"/>
          <w:szCs w:val="28"/>
          <w:lang w:val="uk-UA"/>
        </w:rPr>
        <w:t xml:space="preserve">  </w:t>
      </w:r>
      <w:r w:rsidR="00521A90" w:rsidRPr="00F95206">
        <w:rPr>
          <w:color w:val="000000" w:themeColor="text1"/>
          <w:sz w:val="28"/>
          <w:szCs w:val="28"/>
          <w:lang w:val="uk-UA"/>
        </w:rPr>
        <w:t>7. Інформація про доцільність здійснення невід’ємних поліпшень надається на підставі наданих орендарем документів:</w:t>
      </w:r>
    </w:p>
    <w:p w:rsidR="00521A90" w:rsidRPr="00F95206" w:rsidRDefault="00FB2150" w:rsidP="005C625B">
      <w:pPr>
        <w:ind w:firstLine="567"/>
        <w:jc w:val="both"/>
        <w:rPr>
          <w:color w:val="000000" w:themeColor="text1"/>
          <w:sz w:val="28"/>
          <w:szCs w:val="28"/>
          <w:lang w:val="uk-UA"/>
        </w:rPr>
      </w:pPr>
      <w:r>
        <w:rPr>
          <w:color w:val="000000" w:themeColor="text1"/>
          <w:sz w:val="28"/>
          <w:szCs w:val="28"/>
          <w:lang w:val="uk-UA"/>
        </w:rPr>
        <w:t xml:space="preserve"> </w:t>
      </w:r>
      <w:r w:rsidR="00521A90" w:rsidRPr="00F95206">
        <w:rPr>
          <w:color w:val="000000" w:themeColor="text1"/>
          <w:sz w:val="28"/>
          <w:szCs w:val="28"/>
          <w:lang w:val="uk-UA"/>
        </w:rPr>
        <w:t>- у разі оренди цілісного майнового комплексу –  органом управління,  в функціональній  підпорядкованості якого перебував цілісний майновий комплекс до передачі його в оренду;</w:t>
      </w:r>
    </w:p>
    <w:p w:rsidR="00521A90" w:rsidRPr="00F95206" w:rsidRDefault="00FB2150" w:rsidP="005C625B">
      <w:pPr>
        <w:ind w:firstLine="567"/>
        <w:jc w:val="both"/>
        <w:rPr>
          <w:color w:val="000000" w:themeColor="text1"/>
          <w:sz w:val="28"/>
          <w:szCs w:val="28"/>
          <w:lang w:val="uk-UA"/>
        </w:rPr>
      </w:pPr>
      <w:r>
        <w:rPr>
          <w:color w:val="000000" w:themeColor="text1"/>
          <w:sz w:val="28"/>
          <w:szCs w:val="28"/>
          <w:lang w:val="uk-UA"/>
        </w:rPr>
        <w:t xml:space="preserve"> </w:t>
      </w:r>
      <w:r w:rsidR="00521A90" w:rsidRPr="00F95206">
        <w:rPr>
          <w:color w:val="000000" w:themeColor="text1"/>
          <w:sz w:val="28"/>
          <w:szCs w:val="28"/>
          <w:lang w:val="uk-UA"/>
        </w:rPr>
        <w:t xml:space="preserve">- у разі оренди будівель, споруд, приміщень та їх частин – балансоутримувачем, </w:t>
      </w:r>
    </w:p>
    <w:p w:rsidR="006726EF" w:rsidRPr="00F95206" w:rsidRDefault="00521A90" w:rsidP="00521A90">
      <w:pPr>
        <w:jc w:val="both"/>
        <w:rPr>
          <w:color w:val="000000" w:themeColor="text1"/>
          <w:sz w:val="28"/>
          <w:szCs w:val="28"/>
          <w:lang w:val="uk-UA"/>
        </w:rPr>
      </w:pPr>
      <w:r w:rsidRPr="00F95206">
        <w:rPr>
          <w:color w:val="000000" w:themeColor="text1"/>
          <w:sz w:val="28"/>
          <w:szCs w:val="28"/>
          <w:lang w:val="uk-UA"/>
        </w:rPr>
        <w:t>у формі листа у строк, який  не перевищує 10 днів від дати звернення орендаря, та  включає в себе опис технічного стану об’єкта оренди до здійснення невід’ємних поліпшень, напрями поліпшень, обгрунтування необхідності їх здійснення, обсяг поліпшень.</w:t>
      </w:r>
      <w:r w:rsidR="00FE4072" w:rsidRPr="00F95206">
        <w:rPr>
          <w:color w:val="000000" w:themeColor="text1"/>
          <w:sz w:val="28"/>
          <w:szCs w:val="28"/>
          <w:lang w:val="uk-UA"/>
        </w:rPr>
        <w:t xml:space="preserve">  </w:t>
      </w:r>
      <w:r w:rsidR="00D16AEF" w:rsidRPr="00F95206">
        <w:rPr>
          <w:color w:val="000000" w:themeColor="text1"/>
          <w:sz w:val="28"/>
          <w:szCs w:val="28"/>
          <w:lang w:val="uk-UA"/>
        </w:rPr>
        <w:t>Після дати звернення орендаря та до оформлення листа про згоду або про відмову</w:t>
      </w:r>
      <w:r w:rsidR="006726EF" w:rsidRPr="00F95206">
        <w:rPr>
          <w:color w:val="000000" w:themeColor="text1"/>
          <w:sz w:val="28"/>
          <w:szCs w:val="28"/>
          <w:lang w:val="uk-UA"/>
        </w:rPr>
        <w:t xml:space="preserve"> балансо</w:t>
      </w:r>
      <w:r w:rsidR="006726EF" w:rsidRPr="00F95206">
        <w:rPr>
          <w:color w:val="000000" w:themeColor="text1"/>
          <w:sz w:val="28"/>
          <w:szCs w:val="28"/>
          <w:shd w:val="clear" w:color="auto" w:fill="FFFFFF"/>
          <w:lang w:val="uk-UA"/>
        </w:rPr>
        <w:t>утримувачем 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r w:rsidR="00D16AEF" w:rsidRPr="00F95206">
        <w:rPr>
          <w:color w:val="000000" w:themeColor="text1"/>
          <w:sz w:val="28"/>
          <w:szCs w:val="28"/>
          <w:shd w:val="clear" w:color="auto" w:fill="FFFFFF"/>
          <w:lang w:val="uk-UA"/>
        </w:rPr>
        <w:t xml:space="preserve"> у вигляді фотозвіту.</w:t>
      </w:r>
    </w:p>
    <w:p w:rsidR="00521A90" w:rsidRPr="00F95206" w:rsidRDefault="00521A90" w:rsidP="00521A90">
      <w:pPr>
        <w:ind w:firstLine="708"/>
        <w:jc w:val="both"/>
        <w:rPr>
          <w:color w:val="000000" w:themeColor="text1"/>
          <w:sz w:val="16"/>
          <w:szCs w:val="16"/>
          <w:lang w:val="uk-UA"/>
        </w:rPr>
      </w:pPr>
    </w:p>
    <w:p w:rsidR="0046152C" w:rsidRDefault="00151078" w:rsidP="005C625B">
      <w:pPr>
        <w:jc w:val="both"/>
        <w:rPr>
          <w:color w:val="000000" w:themeColor="text1"/>
          <w:sz w:val="28"/>
          <w:szCs w:val="28"/>
          <w:lang w:val="uk-UA"/>
        </w:rPr>
      </w:pPr>
      <w:r>
        <w:rPr>
          <w:color w:val="000000" w:themeColor="text1"/>
          <w:sz w:val="28"/>
          <w:szCs w:val="28"/>
          <w:lang w:val="uk-UA"/>
        </w:rPr>
        <w:lastRenderedPageBreak/>
        <w:t xml:space="preserve">        </w:t>
      </w:r>
      <w:r w:rsidR="00521A90" w:rsidRPr="00F95206">
        <w:rPr>
          <w:color w:val="000000" w:themeColor="text1"/>
          <w:sz w:val="28"/>
          <w:szCs w:val="28"/>
          <w:lang w:val="uk-UA"/>
        </w:rPr>
        <w:t xml:space="preserve">8. У разі оренди цілісного майнового комплексу при здійсненні поліпшень за рахунок амортизаційних відрахувань на орендоване комунальне майно чи інших коштів уповноваженим органом для розгляду питання про надання орендарю згоди на здійснення невід’ємних поліпшень орендованого </w:t>
      </w:r>
    </w:p>
    <w:p w:rsidR="0046152C" w:rsidRDefault="0046152C" w:rsidP="0046152C">
      <w:pPr>
        <w:jc w:val="both"/>
        <w:rPr>
          <w:color w:val="000000" w:themeColor="text1"/>
          <w:sz w:val="28"/>
          <w:szCs w:val="28"/>
          <w:lang w:val="uk-UA"/>
        </w:rPr>
      </w:pPr>
    </w:p>
    <w:p w:rsidR="00521A90" w:rsidRPr="00F95206" w:rsidRDefault="00521A90" w:rsidP="0046152C">
      <w:pPr>
        <w:jc w:val="both"/>
        <w:rPr>
          <w:color w:val="000000" w:themeColor="text1"/>
          <w:sz w:val="28"/>
          <w:szCs w:val="28"/>
          <w:lang w:val="uk-UA"/>
        </w:rPr>
      </w:pPr>
      <w:r w:rsidRPr="00F95206">
        <w:rPr>
          <w:color w:val="000000" w:themeColor="text1"/>
          <w:sz w:val="28"/>
          <w:szCs w:val="28"/>
          <w:lang w:val="uk-UA"/>
        </w:rPr>
        <w:t>комунального майна створюється комісія за участю</w:t>
      </w:r>
      <w:r w:rsidR="00F95206" w:rsidRPr="00F95206">
        <w:rPr>
          <w:color w:val="000000" w:themeColor="text1"/>
          <w:sz w:val="28"/>
          <w:szCs w:val="28"/>
          <w:lang w:val="uk-UA"/>
        </w:rPr>
        <w:t xml:space="preserve"> </w:t>
      </w:r>
      <w:r w:rsidRPr="00F95206">
        <w:rPr>
          <w:color w:val="000000" w:themeColor="text1"/>
          <w:sz w:val="28"/>
          <w:szCs w:val="28"/>
          <w:lang w:val="uk-UA"/>
        </w:rPr>
        <w:t xml:space="preserve">представників орендодавця, </w:t>
      </w:r>
      <w:r w:rsidR="00194327" w:rsidRPr="00F95206">
        <w:rPr>
          <w:color w:val="000000" w:themeColor="text1"/>
          <w:sz w:val="28"/>
          <w:szCs w:val="28"/>
          <w:lang w:val="uk-UA"/>
        </w:rPr>
        <w:t xml:space="preserve">балансоутримувача, </w:t>
      </w:r>
      <w:r w:rsidRPr="00F95206">
        <w:rPr>
          <w:color w:val="000000" w:themeColor="text1"/>
          <w:sz w:val="28"/>
          <w:szCs w:val="28"/>
          <w:lang w:val="uk-UA"/>
        </w:rPr>
        <w:t>органу управління балансоутримувача, персональний склад якої затверджується рішенням виконавчого комітету, про</w:t>
      </w:r>
      <w:r w:rsidR="00D46D3C" w:rsidRPr="00F95206">
        <w:rPr>
          <w:color w:val="000000" w:themeColor="text1"/>
          <w:sz w:val="28"/>
          <w:szCs w:val="28"/>
          <w:lang w:val="uk-UA"/>
        </w:rPr>
        <w:t>є</w:t>
      </w:r>
      <w:r w:rsidRPr="00F95206">
        <w:rPr>
          <w:color w:val="000000" w:themeColor="text1"/>
          <w:sz w:val="28"/>
          <w:szCs w:val="28"/>
          <w:lang w:val="uk-UA"/>
        </w:rPr>
        <w:t xml:space="preserve">кт </w:t>
      </w:r>
      <w:r w:rsidR="00130E71" w:rsidRPr="00F95206">
        <w:rPr>
          <w:color w:val="000000" w:themeColor="text1"/>
          <w:sz w:val="28"/>
          <w:szCs w:val="28"/>
          <w:lang w:val="uk-UA"/>
        </w:rPr>
        <w:t>якого</w:t>
      </w:r>
      <w:r w:rsidRPr="00F95206">
        <w:rPr>
          <w:color w:val="000000" w:themeColor="text1"/>
          <w:sz w:val="28"/>
          <w:szCs w:val="28"/>
          <w:lang w:val="uk-UA"/>
        </w:rPr>
        <w:t xml:space="preserve"> готується Управлінням міського майна. </w:t>
      </w:r>
      <w:r w:rsidR="00194327" w:rsidRPr="00F95206">
        <w:rPr>
          <w:color w:val="000000" w:themeColor="text1"/>
          <w:sz w:val="28"/>
          <w:szCs w:val="28"/>
          <w:lang w:val="uk-UA"/>
        </w:rPr>
        <w:t xml:space="preserve">  </w:t>
      </w:r>
    </w:p>
    <w:p w:rsidR="00521A90" w:rsidRPr="00F95206" w:rsidRDefault="00521A90" w:rsidP="00521A90">
      <w:pPr>
        <w:ind w:firstLine="708"/>
        <w:jc w:val="both"/>
        <w:rPr>
          <w:color w:val="000000" w:themeColor="text1"/>
          <w:sz w:val="16"/>
          <w:szCs w:val="16"/>
          <w:lang w:val="uk-UA"/>
        </w:rPr>
      </w:pPr>
    </w:p>
    <w:p w:rsidR="00521A90" w:rsidRPr="0022320F" w:rsidRDefault="00151078" w:rsidP="00BD0D9E">
      <w:pPr>
        <w:tabs>
          <w:tab w:val="left" w:pos="567"/>
          <w:tab w:val="left" w:pos="851"/>
        </w:tabs>
        <w:jc w:val="both"/>
        <w:rPr>
          <w:sz w:val="28"/>
          <w:szCs w:val="28"/>
          <w:lang w:val="uk-UA"/>
        </w:rPr>
      </w:pPr>
      <w:r>
        <w:rPr>
          <w:sz w:val="28"/>
          <w:szCs w:val="28"/>
          <w:lang w:val="uk-UA"/>
        </w:rPr>
        <w:t xml:space="preserve">       </w:t>
      </w:r>
      <w:r w:rsidR="00BD0D9E">
        <w:rPr>
          <w:sz w:val="28"/>
          <w:szCs w:val="28"/>
          <w:lang w:val="uk-UA"/>
        </w:rPr>
        <w:t xml:space="preserve"> </w:t>
      </w:r>
      <w:r w:rsidR="00521A90" w:rsidRPr="0022320F">
        <w:rPr>
          <w:sz w:val="28"/>
          <w:szCs w:val="28"/>
          <w:lang w:val="uk-UA"/>
        </w:rPr>
        <w:t xml:space="preserve">9.  Управління міського майна перевіряє </w:t>
      </w:r>
      <w:r w:rsidR="00B7073F" w:rsidRPr="0022320F">
        <w:rPr>
          <w:sz w:val="28"/>
          <w:szCs w:val="28"/>
          <w:lang w:val="uk-UA"/>
        </w:rPr>
        <w:t xml:space="preserve">надані документи, зазначені  в пункті </w:t>
      </w:r>
      <w:r w:rsidR="00521A90" w:rsidRPr="0022320F">
        <w:rPr>
          <w:sz w:val="28"/>
          <w:szCs w:val="28"/>
          <w:lang w:val="uk-UA"/>
        </w:rPr>
        <w:t xml:space="preserve"> 3, </w:t>
      </w:r>
      <w:r w:rsidR="001A3A50" w:rsidRPr="0022320F">
        <w:rPr>
          <w:sz w:val="28"/>
          <w:szCs w:val="28"/>
          <w:lang w:val="uk-UA"/>
        </w:rPr>
        <w:t xml:space="preserve">   </w:t>
      </w:r>
      <w:r w:rsidR="00B7073F" w:rsidRPr="0022320F">
        <w:rPr>
          <w:sz w:val="28"/>
          <w:szCs w:val="28"/>
          <w:lang w:val="uk-UA"/>
        </w:rPr>
        <w:t xml:space="preserve">підпунктах </w:t>
      </w:r>
      <w:r w:rsidR="00130E71" w:rsidRPr="0022320F">
        <w:rPr>
          <w:sz w:val="28"/>
          <w:szCs w:val="28"/>
          <w:lang w:val="uk-UA"/>
        </w:rPr>
        <w:t>10.</w:t>
      </w:r>
      <w:r w:rsidR="00225249" w:rsidRPr="0022320F">
        <w:rPr>
          <w:sz w:val="28"/>
          <w:szCs w:val="28"/>
          <w:lang w:val="uk-UA"/>
        </w:rPr>
        <w:t>4</w:t>
      </w:r>
      <w:r w:rsidR="00130E71" w:rsidRPr="0022320F">
        <w:rPr>
          <w:sz w:val="28"/>
          <w:szCs w:val="28"/>
          <w:lang w:val="uk-UA"/>
        </w:rPr>
        <w:t xml:space="preserve">, </w:t>
      </w:r>
      <w:r w:rsidR="00521A90" w:rsidRPr="0022320F">
        <w:rPr>
          <w:sz w:val="28"/>
          <w:szCs w:val="28"/>
          <w:lang w:val="uk-UA"/>
        </w:rPr>
        <w:t>10.</w:t>
      </w:r>
      <w:r w:rsidR="00225249" w:rsidRPr="0022320F">
        <w:rPr>
          <w:sz w:val="28"/>
          <w:szCs w:val="28"/>
          <w:lang w:val="uk-UA"/>
        </w:rPr>
        <w:t>5</w:t>
      </w:r>
      <w:r w:rsidR="00521A90" w:rsidRPr="0022320F">
        <w:rPr>
          <w:sz w:val="28"/>
          <w:szCs w:val="28"/>
          <w:lang w:val="uk-UA"/>
        </w:rPr>
        <w:t xml:space="preserve"> Порядку,  інформацію, визначену п.п. </w:t>
      </w:r>
      <w:r w:rsidR="007F64DF" w:rsidRPr="0022320F">
        <w:rPr>
          <w:sz w:val="28"/>
          <w:szCs w:val="28"/>
          <w:lang w:val="uk-UA"/>
        </w:rPr>
        <w:t>10.</w:t>
      </w:r>
      <w:r w:rsidR="00225249" w:rsidRPr="0022320F">
        <w:rPr>
          <w:sz w:val="28"/>
          <w:szCs w:val="28"/>
          <w:lang w:val="uk-UA"/>
        </w:rPr>
        <w:t>6</w:t>
      </w:r>
      <w:r w:rsidR="007F64DF" w:rsidRPr="0022320F">
        <w:rPr>
          <w:sz w:val="28"/>
          <w:szCs w:val="28"/>
          <w:lang w:val="uk-UA"/>
        </w:rPr>
        <w:t xml:space="preserve">, </w:t>
      </w:r>
      <w:r w:rsidR="00521A90" w:rsidRPr="0022320F">
        <w:rPr>
          <w:sz w:val="28"/>
          <w:szCs w:val="28"/>
          <w:lang w:val="uk-UA"/>
        </w:rPr>
        <w:t>10.</w:t>
      </w:r>
      <w:r w:rsidR="00225249" w:rsidRPr="0022320F">
        <w:rPr>
          <w:sz w:val="28"/>
          <w:szCs w:val="28"/>
          <w:lang w:val="uk-UA"/>
        </w:rPr>
        <w:t>7</w:t>
      </w:r>
      <w:r w:rsidR="00521A90" w:rsidRPr="0022320F">
        <w:rPr>
          <w:sz w:val="28"/>
          <w:szCs w:val="28"/>
          <w:lang w:val="uk-UA"/>
        </w:rPr>
        <w:t>, 10.</w:t>
      </w:r>
      <w:r w:rsidR="00225249" w:rsidRPr="0022320F">
        <w:rPr>
          <w:sz w:val="28"/>
          <w:szCs w:val="28"/>
          <w:lang w:val="uk-UA"/>
        </w:rPr>
        <w:t>8</w:t>
      </w:r>
      <w:r w:rsidR="00521A90" w:rsidRPr="0022320F">
        <w:rPr>
          <w:sz w:val="28"/>
          <w:szCs w:val="28"/>
          <w:lang w:val="uk-UA"/>
        </w:rPr>
        <w:t xml:space="preserve"> </w:t>
      </w:r>
      <w:r w:rsidR="007F64DF" w:rsidRPr="0022320F">
        <w:rPr>
          <w:sz w:val="28"/>
          <w:szCs w:val="28"/>
          <w:lang w:val="uk-UA"/>
        </w:rPr>
        <w:t xml:space="preserve"> </w:t>
      </w:r>
      <w:r w:rsidR="00521A90" w:rsidRPr="0022320F">
        <w:rPr>
          <w:sz w:val="28"/>
          <w:szCs w:val="28"/>
          <w:lang w:val="uk-UA"/>
        </w:rPr>
        <w:t>Порядку, та у разі відсутності</w:t>
      </w:r>
      <w:r w:rsidR="00225249" w:rsidRPr="0022320F">
        <w:rPr>
          <w:sz w:val="28"/>
          <w:szCs w:val="28"/>
          <w:lang w:val="uk-UA"/>
        </w:rPr>
        <w:t xml:space="preserve"> (наявності)</w:t>
      </w:r>
      <w:r w:rsidR="00521A90" w:rsidRPr="0022320F">
        <w:rPr>
          <w:sz w:val="28"/>
          <w:szCs w:val="28"/>
          <w:lang w:val="uk-UA"/>
        </w:rPr>
        <w:t xml:space="preserve"> підстав, передбачених п. 10 Порядку, готує про</w:t>
      </w:r>
      <w:r w:rsidR="007F64DF" w:rsidRPr="0022320F">
        <w:rPr>
          <w:sz w:val="28"/>
          <w:szCs w:val="28"/>
          <w:lang w:val="uk-UA"/>
        </w:rPr>
        <w:t>є</w:t>
      </w:r>
      <w:r w:rsidR="00521A90" w:rsidRPr="0022320F">
        <w:rPr>
          <w:sz w:val="28"/>
          <w:szCs w:val="28"/>
          <w:lang w:val="uk-UA"/>
        </w:rPr>
        <w:t>кт р</w:t>
      </w:r>
      <w:r w:rsidR="007F64DF" w:rsidRPr="0022320F">
        <w:rPr>
          <w:sz w:val="28"/>
          <w:szCs w:val="28"/>
          <w:lang w:val="uk-UA"/>
        </w:rPr>
        <w:t xml:space="preserve">ішення виконавчого комітету </w:t>
      </w:r>
      <w:r w:rsidR="00521A90" w:rsidRPr="0022320F">
        <w:rPr>
          <w:sz w:val="28"/>
          <w:szCs w:val="28"/>
          <w:lang w:val="uk-UA"/>
        </w:rPr>
        <w:t xml:space="preserve">про надання орендарю згоди </w:t>
      </w:r>
      <w:r w:rsidR="00225249" w:rsidRPr="0022320F">
        <w:rPr>
          <w:sz w:val="28"/>
          <w:szCs w:val="28"/>
          <w:lang w:val="uk-UA"/>
        </w:rPr>
        <w:t xml:space="preserve">(відмови) </w:t>
      </w:r>
      <w:r w:rsidR="00521A90" w:rsidRPr="0022320F">
        <w:rPr>
          <w:sz w:val="28"/>
          <w:szCs w:val="28"/>
          <w:lang w:val="uk-UA"/>
        </w:rPr>
        <w:t>на здійснення невід</w:t>
      </w:r>
      <w:r w:rsidR="005841C0" w:rsidRPr="0022320F">
        <w:rPr>
          <w:sz w:val="28"/>
          <w:szCs w:val="28"/>
          <w:lang w:val="uk-UA"/>
        </w:rPr>
        <w:t>’</w:t>
      </w:r>
      <w:r w:rsidR="00521A90" w:rsidRPr="0022320F">
        <w:rPr>
          <w:sz w:val="28"/>
          <w:szCs w:val="28"/>
          <w:lang w:val="uk-UA"/>
        </w:rPr>
        <w:t>ємних поліпшень орендованого комунального майна</w:t>
      </w:r>
      <w:r w:rsidR="00676C4F" w:rsidRPr="0022320F">
        <w:rPr>
          <w:sz w:val="28"/>
          <w:szCs w:val="28"/>
          <w:lang w:val="uk-UA"/>
        </w:rPr>
        <w:t xml:space="preserve"> Кременчуцької міської територіальної громади</w:t>
      </w:r>
      <w:r w:rsidR="00521A90" w:rsidRPr="0022320F">
        <w:rPr>
          <w:sz w:val="28"/>
          <w:szCs w:val="28"/>
          <w:lang w:val="uk-UA"/>
        </w:rPr>
        <w:t xml:space="preserve">. </w:t>
      </w:r>
      <w:r w:rsidR="005841C0" w:rsidRPr="0022320F">
        <w:rPr>
          <w:sz w:val="28"/>
          <w:szCs w:val="28"/>
          <w:lang w:val="uk-UA"/>
        </w:rPr>
        <w:t>Після прийняття рішення виконавчим комітетом н</w:t>
      </w:r>
      <w:r w:rsidR="00521A90" w:rsidRPr="0022320F">
        <w:rPr>
          <w:sz w:val="28"/>
          <w:szCs w:val="28"/>
          <w:lang w:val="uk-UA"/>
        </w:rPr>
        <w:t>алежним чином завірена копія прийнятого рішення надається Управлінням міського майна заявнику з супроводжувальним листом.</w:t>
      </w:r>
    </w:p>
    <w:p w:rsidR="00521A90" w:rsidRPr="0022320F" w:rsidRDefault="00521A90" w:rsidP="00521A90">
      <w:pPr>
        <w:jc w:val="both"/>
        <w:rPr>
          <w:sz w:val="16"/>
          <w:szCs w:val="16"/>
          <w:lang w:val="uk-UA"/>
        </w:rPr>
      </w:pPr>
    </w:p>
    <w:p w:rsidR="00521A90" w:rsidRPr="0022320F" w:rsidRDefault="00151078" w:rsidP="005C625B">
      <w:pPr>
        <w:tabs>
          <w:tab w:val="left" w:pos="567"/>
        </w:tabs>
        <w:jc w:val="both"/>
        <w:rPr>
          <w:sz w:val="28"/>
          <w:szCs w:val="28"/>
          <w:lang w:val="uk-UA"/>
        </w:rPr>
      </w:pPr>
      <w:r>
        <w:rPr>
          <w:sz w:val="28"/>
          <w:szCs w:val="28"/>
          <w:lang w:val="uk-UA"/>
        </w:rPr>
        <w:t xml:space="preserve">     </w:t>
      </w:r>
      <w:r w:rsidR="005C625B">
        <w:rPr>
          <w:sz w:val="28"/>
          <w:szCs w:val="28"/>
          <w:lang w:val="uk-UA"/>
        </w:rPr>
        <w:t xml:space="preserve">  </w:t>
      </w:r>
      <w:r w:rsidR="00521A90" w:rsidRPr="0022320F">
        <w:rPr>
          <w:sz w:val="28"/>
          <w:szCs w:val="28"/>
          <w:lang w:val="uk-UA"/>
        </w:rPr>
        <w:t>10. Підставою для відмови орендарю у наданні згоди  на здійснення невід’ємних поліпшень орендованого комунального майна є:</w:t>
      </w:r>
    </w:p>
    <w:p w:rsidR="00521A90" w:rsidRPr="0022320F" w:rsidRDefault="00151078" w:rsidP="005C625B">
      <w:pPr>
        <w:tabs>
          <w:tab w:val="left" w:pos="567"/>
        </w:tabs>
        <w:jc w:val="both"/>
        <w:rPr>
          <w:sz w:val="28"/>
          <w:szCs w:val="28"/>
          <w:lang w:val="uk-UA"/>
        </w:rPr>
      </w:pPr>
      <w:r>
        <w:rPr>
          <w:sz w:val="28"/>
          <w:szCs w:val="28"/>
          <w:lang w:val="uk-UA"/>
        </w:rPr>
        <w:t xml:space="preserve">     </w:t>
      </w:r>
      <w:r w:rsidR="005C625B">
        <w:rPr>
          <w:sz w:val="28"/>
          <w:szCs w:val="28"/>
          <w:lang w:val="uk-UA"/>
        </w:rPr>
        <w:t xml:space="preserve"> </w:t>
      </w:r>
      <w:r w:rsidR="002B1F87" w:rsidRPr="0022320F">
        <w:rPr>
          <w:sz w:val="28"/>
          <w:szCs w:val="28"/>
          <w:lang w:val="uk-UA"/>
        </w:rPr>
        <w:t xml:space="preserve"> </w:t>
      </w:r>
      <w:r w:rsidR="00521A90" w:rsidRPr="0022320F">
        <w:rPr>
          <w:sz w:val="28"/>
          <w:szCs w:val="28"/>
          <w:lang w:val="uk-UA"/>
        </w:rPr>
        <w:t>10.1 відсутність повного пакету документів;</w:t>
      </w:r>
    </w:p>
    <w:p w:rsidR="00E87B3A" w:rsidRPr="0022320F" w:rsidRDefault="00151078" w:rsidP="005C625B">
      <w:pPr>
        <w:tabs>
          <w:tab w:val="left" w:pos="567"/>
        </w:tabs>
        <w:jc w:val="both"/>
        <w:rPr>
          <w:sz w:val="28"/>
          <w:szCs w:val="28"/>
          <w:lang w:val="uk-UA"/>
        </w:rPr>
      </w:pPr>
      <w:r>
        <w:rPr>
          <w:sz w:val="28"/>
          <w:szCs w:val="28"/>
          <w:lang w:val="uk-UA"/>
        </w:rPr>
        <w:t xml:space="preserve">    </w:t>
      </w:r>
      <w:r w:rsidR="005C625B">
        <w:rPr>
          <w:sz w:val="28"/>
          <w:szCs w:val="28"/>
          <w:lang w:val="uk-UA"/>
        </w:rPr>
        <w:t xml:space="preserve"> </w:t>
      </w:r>
      <w:r w:rsidR="002B1F87" w:rsidRPr="0022320F">
        <w:rPr>
          <w:sz w:val="28"/>
          <w:szCs w:val="28"/>
          <w:lang w:val="uk-UA"/>
        </w:rPr>
        <w:t xml:space="preserve">  </w:t>
      </w:r>
      <w:r w:rsidR="00E87B3A" w:rsidRPr="0022320F">
        <w:rPr>
          <w:sz w:val="28"/>
          <w:szCs w:val="28"/>
          <w:lang w:val="uk-UA"/>
        </w:rPr>
        <w:t>10.2 документи оформлені неналежним чином/з помилками;</w:t>
      </w:r>
    </w:p>
    <w:p w:rsidR="00130E71" w:rsidRPr="0022320F" w:rsidRDefault="00151078" w:rsidP="005C625B">
      <w:pPr>
        <w:tabs>
          <w:tab w:val="left" w:pos="567"/>
        </w:tabs>
        <w:jc w:val="both"/>
        <w:rPr>
          <w:sz w:val="28"/>
          <w:szCs w:val="28"/>
          <w:lang w:val="uk-UA"/>
        </w:rPr>
      </w:pPr>
      <w:r>
        <w:rPr>
          <w:sz w:val="28"/>
          <w:szCs w:val="28"/>
          <w:lang w:val="uk-UA"/>
        </w:rPr>
        <w:t xml:space="preserve">     </w:t>
      </w:r>
      <w:r w:rsidR="005C625B">
        <w:rPr>
          <w:sz w:val="28"/>
          <w:szCs w:val="28"/>
          <w:lang w:val="uk-UA"/>
        </w:rPr>
        <w:t xml:space="preserve"> </w:t>
      </w:r>
      <w:r w:rsidR="007F64DF" w:rsidRPr="0022320F">
        <w:rPr>
          <w:sz w:val="28"/>
          <w:szCs w:val="28"/>
          <w:lang w:val="uk-UA"/>
        </w:rPr>
        <w:t xml:space="preserve"> </w:t>
      </w:r>
      <w:r w:rsidR="00F01145" w:rsidRPr="0022320F">
        <w:rPr>
          <w:sz w:val="28"/>
          <w:szCs w:val="28"/>
          <w:lang w:val="uk-UA"/>
        </w:rPr>
        <w:t>10.</w:t>
      </w:r>
      <w:r w:rsidR="00E87B3A" w:rsidRPr="0022320F">
        <w:rPr>
          <w:sz w:val="28"/>
          <w:szCs w:val="28"/>
          <w:lang w:val="uk-UA"/>
        </w:rPr>
        <w:t>3</w:t>
      </w:r>
      <w:r w:rsidR="00F01145" w:rsidRPr="0022320F">
        <w:rPr>
          <w:sz w:val="28"/>
          <w:szCs w:val="28"/>
          <w:lang w:val="uk-UA"/>
        </w:rPr>
        <w:t xml:space="preserve"> неузгодженість </w:t>
      </w:r>
      <w:r w:rsidR="006E745A" w:rsidRPr="0022320F">
        <w:rPr>
          <w:sz w:val="28"/>
          <w:szCs w:val="28"/>
          <w:lang w:val="uk-UA"/>
        </w:rPr>
        <w:t xml:space="preserve">наданих </w:t>
      </w:r>
      <w:r w:rsidR="00F01145" w:rsidRPr="0022320F">
        <w:rPr>
          <w:sz w:val="28"/>
          <w:szCs w:val="28"/>
          <w:lang w:val="uk-UA"/>
        </w:rPr>
        <w:t>документів</w:t>
      </w:r>
      <w:r w:rsidR="006E745A" w:rsidRPr="0022320F">
        <w:rPr>
          <w:sz w:val="28"/>
          <w:szCs w:val="28"/>
          <w:lang w:val="uk-UA"/>
        </w:rPr>
        <w:t xml:space="preserve">; </w:t>
      </w:r>
    </w:p>
    <w:p w:rsidR="00F87BDF" w:rsidRPr="0022320F" w:rsidRDefault="005C625B" w:rsidP="005C625B">
      <w:pPr>
        <w:tabs>
          <w:tab w:val="left" w:pos="567"/>
        </w:tabs>
        <w:jc w:val="both"/>
        <w:rPr>
          <w:sz w:val="28"/>
          <w:szCs w:val="28"/>
          <w:lang w:val="uk-UA"/>
        </w:rPr>
      </w:pPr>
      <w:r>
        <w:rPr>
          <w:sz w:val="28"/>
          <w:szCs w:val="28"/>
          <w:lang w:val="uk-UA"/>
        </w:rPr>
        <w:t xml:space="preserve">       </w:t>
      </w:r>
      <w:r w:rsidR="00521A90" w:rsidRPr="0022320F">
        <w:rPr>
          <w:sz w:val="28"/>
          <w:szCs w:val="28"/>
          <w:lang w:val="uk-UA"/>
        </w:rPr>
        <w:t>10.</w:t>
      </w:r>
      <w:r w:rsidR="00E87B3A" w:rsidRPr="0022320F">
        <w:rPr>
          <w:sz w:val="28"/>
          <w:szCs w:val="28"/>
          <w:lang w:val="uk-UA"/>
        </w:rPr>
        <w:t>4</w:t>
      </w:r>
      <w:r w:rsidR="00521A90" w:rsidRPr="0022320F">
        <w:rPr>
          <w:sz w:val="28"/>
          <w:szCs w:val="28"/>
          <w:lang w:val="uk-UA"/>
        </w:rPr>
        <w:t xml:space="preserve"> договір оренди на момент подачі документів не є чинним;</w:t>
      </w:r>
    </w:p>
    <w:p w:rsidR="00F87BDF" w:rsidRPr="0022320F" w:rsidRDefault="00151078" w:rsidP="00151078">
      <w:pPr>
        <w:tabs>
          <w:tab w:val="left" w:pos="567"/>
        </w:tabs>
        <w:jc w:val="both"/>
        <w:rPr>
          <w:sz w:val="28"/>
          <w:szCs w:val="28"/>
          <w:shd w:val="clear" w:color="auto" w:fill="FFFFFF"/>
          <w:lang w:val="uk-UA"/>
        </w:rPr>
      </w:pPr>
      <w:r>
        <w:rPr>
          <w:sz w:val="28"/>
          <w:szCs w:val="28"/>
          <w:lang w:val="uk-UA"/>
        </w:rPr>
        <w:t xml:space="preserve">      </w:t>
      </w:r>
      <w:r w:rsidR="002B1F87" w:rsidRPr="0022320F">
        <w:rPr>
          <w:sz w:val="28"/>
          <w:szCs w:val="28"/>
          <w:lang w:val="uk-UA"/>
        </w:rPr>
        <w:t xml:space="preserve"> </w:t>
      </w:r>
      <w:r w:rsidR="00521A90" w:rsidRPr="0022320F">
        <w:rPr>
          <w:sz w:val="28"/>
          <w:szCs w:val="28"/>
          <w:lang w:val="uk-UA"/>
        </w:rPr>
        <w:t>10.</w:t>
      </w:r>
      <w:r w:rsidR="00E87B3A" w:rsidRPr="0022320F">
        <w:rPr>
          <w:sz w:val="28"/>
          <w:szCs w:val="28"/>
          <w:lang w:val="uk-UA"/>
        </w:rPr>
        <w:t>5</w:t>
      </w:r>
      <w:r w:rsidR="00DD66D0">
        <w:rPr>
          <w:sz w:val="28"/>
          <w:szCs w:val="28"/>
          <w:lang w:val="uk-UA"/>
        </w:rPr>
        <w:t xml:space="preserve"> </w:t>
      </w:r>
      <w:r>
        <w:rPr>
          <w:sz w:val="28"/>
          <w:szCs w:val="28"/>
          <w:lang w:val="uk-UA"/>
        </w:rPr>
        <w:t xml:space="preserve"> </w:t>
      </w:r>
      <w:r w:rsidR="005841C0" w:rsidRPr="0022320F">
        <w:rPr>
          <w:sz w:val="28"/>
          <w:szCs w:val="28"/>
          <w:lang w:val="uk-UA"/>
        </w:rPr>
        <w:t>відсутність</w:t>
      </w:r>
      <w:r w:rsidR="00521A90" w:rsidRPr="0022320F">
        <w:rPr>
          <w:sz w:val="28"/>
          <w:szCs w:val="28"/>
          <w:lang w:val="uk-UA"/>
        </w:rPr>
        <w:t xml:space="preserve"> </w:t>
      </w:r>
      <w:r w:rsidR="00D74181" w:rsidRPr="0022320F">
        <w:rPr>
          <w:sz w:val="28"/>
          <w:szCs w:val="28"/>
          <w:lang w:val="uk-UA"/>
        </w:rPr>
        <w:t xml:space="preserve">звіту з </w:t>
      </w:r>
      <w:r w:rsidR="00521A90" w:rsidRPr="0022320F">
        <w:rPr>
          <w:sz w:val="28"/>
          <w:szCs w:val="28"/>
          <w:lang w:val="uk-UA"/>
        </w:rPr>
        <w:t>визначення ринкової вартості майна</w:t>
      </w:r>
      <w:r w:rsidR="002944D8">
        <w:rPr>
          <w:sz w:val="28"/>
          <w:szCs w:val="28"/>
          <w:lang w:val="uk-UA"/>
        </w:rPr>
        <w:t xml:space="preserve"> (п.2.1 Порядку)</w:t>
      </w:r>
      <w:r w:rsidR="00D74181" w:rsidRPr="0022320F">
        <w:rPr>
          <w:sz w:val="28"/>
          <w:szCs w:val="28"/>
          <w:lang w:val="uk-UA"/>
        </w:rPr>
        <w:t xml:space="preserve">, </w:t>
      </w:r>
      <w:r w:rsidR="00521A90" w:rsidRPr="0022320F">
        <w:rPr>
          <w:sz w:val="28"/>
          <w:szCs w:val="28"/>
          <w:lang w:val="uk-UA"/>
        </w:rPr>
        <w:t xml:space="preserve"> </w:t>
      </w:r>
      <w:r w:rsidR="00D74181" w:rsidRPr="0022320F">
        <w:rPr>
          <w:sz w:val="28"/>
          <w:szCs w:val="28"/>
          <w:lang w:val="uk-UA"/>
        </w:rPr>
        <w:t xml:space="preserve">виконаного відповідно до </w:t>
      </w:r>
      <w:r w:rsidR="00B7073F" w:rsidRPr="0022320F">
        <w:rPr>
          <w:sz w:val="28"/>
          <w:szCs w:val="28"/>
          <w:lang w:val="uk-UA"/>
        </w:rPr>
        <w:t>закон</w:t>
      </w:r>
      <w:r w:rsidR="00DD66D0">
        <w:rPr>
          <w:sz w:val="28"/>
          <w:szCs w:val="28"/>
          <w:lang w:val="uk-UA"/>
        </w:rPr>
        <w:t>одавства</w:t>
      </w:r>
      <w:r w:rsidR="00B7073F" w:rsidRPr="0022320F">
        <w:rPr>
          <w:sz w:val="28"/>
          <w:szCs w:val="28"/>
          <w:lang w:val="uk-UA"/>
        </w:rPr>
        <w:t xml:space="preserve"> субʼєктом оціночної діяльності станом на будь-яку дату поточного року,</w:t>
      </w:r>
      <w:r w:rsidR="005841C0" w:rsidRPr="0022320F">
        <w:rPr>
          <w:sz w:val="28"/>
          <w:szCs w:val="28"/>
          <w:lang w:val="uk-UA"/>
        </w:rPr>
        <w:t xml:space="preserve"> </w:t>
      </w:r>
      <w:r w:rsidR="00F03BFF">
        <w:rPr>
          <w:sz w:val="28"/>
          <w:szCs w:val="28"/>
          <w:lang w:val="uk-UA"/>
        </w:rPr>
        <w:t xml:space="preserve">але </w:t>
      </w:r>
      <w:r w:rsidR="005841C0" w:rsidRPr="0022320F">
        <w:rPr>
          <w:sz w:val="28"/>
          <w:szCs w:val="28"/>
          <w:lang w:val="uk-UA"/>
        </w:rPr>
        <w:t>який не повинен</w:t>
      </w:r>
      <w:r w:rsidR="00521A90" w:rsidRPr="0022320F">
        <w:rPr>
          <w:sz w:val="28"/>
          <w:szCs w:val="28"/>
          <w:lang w:val="uk-UA"/>
        </w:rPr>
        <w:t xml:space="preserve"> перевищу</w:t>
      </w:r>
      <w:r w:rsidR="005841C0" w:rsidRPr="0022320F">
        <w:rPr>
          <w:sz w:val="28"/>
          <w:szCs w:val="28"/>
          <w:lang w:val="uk-UA"/>
        </w:rPr>
        <w:t>вати</w:t>
      </w:r>
      <w:r w:rsidR="00521A90" w:rsidRPr="0022320F">
        <w:rPr>
          <w:sz w:val="28"/>
          <w:szCs w:val="28"/>
          <w:lang w:val="uk-UA"/>
        </w:rPr>
        <w:t xml:space="preserve"> шестимісяч</w:t>
      </w:r>
      <w:r w:rsidR="001A3A50" w:rsidRPr="0022320F">
        <w:rPr>
          <w:sz w:val="28"/>
          <w:szCs w:val="28"/>
          <w:lang w:val="uk-UA"/>
        </w:rPr>
        <w:t xml:space="preserve">ний строк з </w:t>
      </w:r>
      <w:r w:rsidR="00456F4B" w:rsidRPr="0022320F">
        <w:rPr>
          <w:sz w:val="28"/>
          <w:szCs w:val="28"/>
          <w:lang w:val="uk-UA"/>
        </w:rPr>
        <w:t>дати його виконання</w:t>
      </w:r>
      <w:r w:rsidR="00DF035A">
        <w:rPr>
          <w:sz w:val="28"/>
          <w:szCs w:val="28"/>
          <w:lang w:val="uk-UA"/>
        </w:rPr>
        <w:t>;</w:t>
      </w:r>
      <w:r w:rsidR="00456F4B" w:rsidRPr="0022320F">
        <w:rPr>
          <w:sz w:val="28"/>
          <w:szCs w:val="28"/>
          <w:lang w:val="uk-UA"/>
        </w:rPr>
        <w:t xml:space="preserve"> </w:t>
      </w:r>
    </w:p>
    <w:p w:rsidR="007F64DF" w:rsidRPr="0022320F" w:rsidRDefault="00151078" w:rsidP="002B1F87">
      <w:pPr>
        <w:tabs>
          <w:tab w:val="left" w:pos="851"/>
        </w:tabs>
        <w:jc w:val="both"/>
        <w:rPr>
          <w:sz w:val="28"/>
          <w:szCs w:val="28"/>
          <w:lang w:val="uk-UA"/>
        </w:rPr>
      </w:pPr>
      <w:r>
        <w:rPr>
          <w:sz w:val="28"/>
          <w:szCs w:val="28"/>
          <w:lang w:val="uk-UA"/>
        </w:rPr>
        <w:t xml:space="preserve">      </w:t>
      </w:r>
      <w:r w:rsidR="002B1F87" w:rsidRPr="0022320F">
        <w:rPr>
          <w:sz w:val="28"/>
          <w:szCs w:val="28"/>
          <w:lang w:val="uk-UA"/>
        </w:rPr>
        <w:t xml:space="preserve"> </w:t>
      </w:r>
      <w:r w:rsidR="00521A90" w:rsidRPr="0022320F">
        <w:rPr>
          <w:sz w:val="28"/>
          <w:szCs w:val="28"/>
          <w:lang w:val="uk-UA"/>
        </w:rPr>
        <w:t>10.</w:t>
      </w:r>
      <w:r w:rsidR="00B7073F" w:rsidRPr="0022320F">
        <w:rPr>
          <w:sz w:val="28"/>
          <w:szCs w:val="28"/>
          <w:lang w:val="uk-UA"/>
        </w:rPr>
        <w:t>6</w:t>
      </w:r>
      <w:r w:rsidR="00521A90" w:rsidRPr="0022320F">
        <w:rPr>
          <w:sz w:val="28"/>
          <w:szCs w:val="28"/>
          <w:lang w:val="uk-UA"/>
        </w:rPr>
        <w:t xml:space="preserve"> </w:t>
      </w:r>
      <w:r w:rsidR="00B7073F" w:rsidRPr="0022320F">
        <w:rPr>
          <w:sz w:val="28"/>
          <w:szCs w:val="28"/>
          <w:lang w:val="uk-UA"/>
        </w:rPr>
        <w:t xml:space="preserve">порушення або </w:t>
      </w:r>
      <w:r w:rsidR="00521A90" w:rsidRPr="0022320F">
        <w:rPr>
          <w:sz w:val="28"/>
          <w:szCs w:val="28"/>
          <w:lang w:val="uk-UA"/>
        </w:rPr>
        <w:t>неналежне виконання орендарем ум</w:t>
      </w:r>
      <w:r w:rsidR="00B7073F" w:rsidRPr="0022320F">
        <w:rPr>
          <w:sz w:val="28"/>
          <w:szCs w:val="28"/>
          <w:lang w:val="uk-UA"/>
        </w:rPr>
        <w:t>ов</w:t>
      </w:r>
      <w:r w:rsidR="00130E71" w:rsidRPr="0022320F">
        <w:rPr>
          <w:sz w:val="28"/>
          <w:szCs w:val="28"/>
          <w:lang w:val="uk-UA"/>
        </w:rPr>
        <w:t xml:space="preserve"> договор</w:t>
      </w:r>
      <w:r w:rsidR="00B7073F" w:rsidRPr="0022320F">
        <w:rPr>
          <w:sz w:val="28"/>
          <w:szCs w:val="28"/>
          <w:lang w:val="uk-UA"/>
        </w:rPr>
        <w:t>у оренди, ная</w:t>
      </w:r>
      <w:r w:rsidR="00DA59F4" w:rsidRPr="0022320F">
        <w:rPr>
          <w:sz w:val="28"/>
          <w:szCs w:val="28"/>
          <w:lang w:val="uk-UA"/>
        </w:rPr>
        <w:t>в</w:t>
      </w:r>
      <w:r w:rsidR="00B7073F" w:rsidRPr="0022320F">
        <w:rPr>
          <w:sz w:val="28"/>
          <w:szCs w:val="28"/>
          <w:lang w:val="uk-UA"/>
        </w:rPr>
        <w:t xml:space="preserve">на </w:t>
      </w:r>
      <w:r w:rsidR="00DA59F4" w:rsidRPr="0022320F">
        <w:rPr>
          <w:sz w:val="28"/>
          <w:szCs w:val="28"/>
        </w:rPr>
        <w:t>заборгован</w:t>
      </w:r>
      <w:r w:rsidR="00DA59F4" w:rsidRPr="0022320F">
        <w:rPr>
          <w:sz w:val="28"/>
          <w:szCs w:val="28"/>
          <w:lang w:val="uk-UA"/>
        </w:rPr>
        <w:t>і</w:t>
      </w:r>
      <w:r w:rsidR="00DA59F4" w:rsidRPr="0022320F">
        <w:rPr>
          <w:sz w:val="28"/>
          <w:szCs w:val="28"/>
        </w:rPr>
        <w:t xml:space="preserve">сть </w:t>
      </w:r>
      <w:r w:rsidR="002944D8">
        <w:rPr>
          <w:sz w:val="28"/>
          <w:szCs w:val="28"/>
          <w:lang w:val="uk-UA"/>
        </w:rPr>
        <w:t>з</w:t>
      </w:r>
      <w:r w:rsidR="004279FE" w:rsidRPr="0022320F">
        <w:rPr>
          <w:sz w:val="28"/>
          <w:szCs w:val="28"/>
          <w:lang w:val="uk-UA"/>
        </w:rPr>
        <w:t xml:space="preserve"> орендн</w:t>
      </w:r>
      <w:r w:rsidR="002944D8">
        <w:rPr>
          <w:sz w:val="28"/>
          <w:szCs w:val="28"/>
          <w:lang w:val="uk-UA"/>
        </w:rPr>
        <w:t>ої</w:t>
      </w:r>
      <w:r w:rsidR="004279FE" w:rsidRPr="0022320F">
        <w:rPr>
          <w:sz w:val="28"/>
          <w:szCs w:val="28"/>
          <w:lang w:val="uk-UA"/>
        </w:rPr>
        <w:t xml:space="preserve"> плат</w:t>
      </w:r>
      <w:r w:rsidR="002944D8">
        <w:rPr>
          <w:sz w:val="28"/>
          <w:szCs w:val="28"/>
          <w:lang w:val="uk-UA"/>
        </w:rPr>
        <w:t>и</w:t>
      </w:r>
      <w:r w:rsidR="004279FE" w:rsidRPr="0022320F">
        <w:rPr>
          <w:sz w:val="28"/>
          <w:szCs w:val="28"/>
          <w:lang w:val="uk-UA"/>
        </w:rPr>
        <w:t>;</w:t>
      </w:r>
    </w:p>
    <w:p w:rsidR="00F01145" w:rsidRPr="0022320F" w:rsidRDefault="007F64DF" w:rsidP="00151078">
      <w:pPr>
        <w:tabs>
          <w:tab w:val="left" w:pos="567"/>
          <w:tab w:val="left" w:pos="851"/>
        </w:tabs>
        <w:jc w:val="both"/>
        <w:rPr>
          <w:sz w:val="28"/>
          <w:szCs w:val="28"/>
          <w:lang w:val="uk-UA"/>
        </w:rPr>
      </w:pPr>
      <w:r w:rsidRPr="0022320F">
        <w:rPr>
          <w:sz w:val="28"/>
          <w:szCs w:val="28"/>
          <w:lang w:val="uk-UA"/>
        </w:rPr>
        <w:t xml:space="preserve">       10.</w:t>
      </w:r>
      <w:r w:rsidR="00821659">
        <w:rPr>
          <w:sz w:val="28"/>
          <w:szCs w:val="28"/>
          <w:lang w:val="uk-UA"/>
        </w:rPr>
        <w:t>7</w:t>
      </w:r>
      <w:r w:rsidRPr="0022320F">
        <w:rPr>
          <w:sz w:val="28"/>
          <w:szCs w:val="28"/>
          <w:lang w:val="uk-UA"/>
        </w:rPr>
        <w:t xml:space="preserve"> </w:t>
      </w:r>
      <w:r w:rsidR="00CD4D5F" w:rsidRPr="0022320F">
        <w:rPr>
          <w:sz w:val="28"/>
          <w:szCs w:val="28"/>
          <w:lang w:val="uk-UA"/>
        </w:rPr>
        <w:t>комунальне майно, було отримане заявником в оренду не за результатами проведення аукціону</w:t>
      </w:r>
      <w:r w:rsidR="00DA59F4" w:rsidRPr="0022320F">
        <w:rPr>
          <w:sz w:val="28"/>
          <w:szCs w:val="28"/>
          <w:lang w:val="uk-UA"/>
        </w:rPr>
        <w:t>.</w:t>
      </w:r>
    </w:p>
    <w:p w:rsidR="004279FE" w:rsidRPr="00A80F2E" w:rsidRDefault="00E87B3A" w:rsidP="002B1F87">
      <w:pPr>
        <w:tabs>
          <w:tab w:val="left" w:pos="851"/>
        </w:tabs>
        <w:jc w:val="both"/>
        <w:rPr>
          <w:sz w:val="28"/>
          <w:szCs w:val="28"/>
        </w:rPr>
      </w:pPr>
      <w:r w:rsidRPr="00A80F2E">
        <w:rPr>
          <w:sz w:val="28"/>
          <w:szCs w:val="28"/>
          <w:lang w:val="uk-UA"/>
        </w:rPr>
        <w:t xml:space="preserve">          </w:t>
      </w:r>
      <w:r w:rsidR="002B1F87" w:rsidRPr="00A80F2E">
        <w:rPr>
          <w:sz w:val="28"/>
          <w:szCs w:val="28"/>
          <w:lang w:val="uk-UA"/>
        </w:rPr>
        <w:t xml:space="preserve"> </w:t>
      </w:r>
      <w:r w:rsidR="00DA59F4" w:rsidRPr="00A80F2E">
        <w:rPr>
          <w:sz w:val="28"/>
          <w:szCs w:val="28"/>
          <w:lang w:val="uk-UA"/>
        </w:rPr>
        <w:t>У разі</w:t>
      </w:r>
      <w:r w:rsidR="002944D8" w:rsidRPr="00A80F2E">
        <w:rPr>
          <w:sz w:val="28"/>
          <w:szCs w:val="28"/>
          <w:lang w:val="uk-UA"/>
        </w:rPr>
        <w:t>,</w:t>
      </w:r>
      <w:r w:rsidR="00DA59F4" w:rsidRPr="00A80F2E">
        <w:rPr>
          <w:sz w:val="28"/>
          <w:szCs w:val="28"/>
          <w:lang w:val="uk-UA"/>
        </w:rPr>
        <w:t xml:space="preserve"> коли </w:t>
      </w:r>
      <w:r w:rsidR="002944D8" w:rsidRPr="00A80F2E">
        <w:rPr>
          <w:sz w:val="28"/>
          <w:szCs w:val="28"/>
          <w:lang w:val="uk-UA"/>
        </w:rPr>
        <w:t xml:space="preserve">для </w:t>
      </w:r>
      <w:r w:rsidR="00DA59F4" w:rsidRPr="00A80F2E">
        <w:rPr>
          <w:sz w:val="28"/>
          <w:szCs w:val="28"/>
          <w:lang w:val="uk-UA"/>
        </w:rPr>
        <w:t>участ</w:t>
      </w:r>
      <w:r w:rsidR="002944D8" w:rsidRPr="00A80F2E">
        <w:rPr>
          <w:sz w:val="28"/>
          <w:szCs w:val="28"/>
          <w:lang w:val="uk-UA"/>
        </w:rPr>
        <w:t>і</w:t>
      </w:r>
      <w:r w:rsidR="00DA59F4" w:rsidRPr="00A80F2E">
        <w:rPr>
          <w:sz w:val="28"/>
          <w:szCs w:val="28"/>
          <w:lang w:val="uk-UA"/>
        </w:rPr>
        <w:t xml:space="preserve"> в аукціоні </w:t>
      </w:r>
      <w:r w:rsidR="002944D8" w:rsidRPr="00A80F2E">
        <w:rPr>
          <w:sz w:val="28"/>
          <w:szCs w:val="28"/>
          <w:lang w:val="uk-UA"/>
        </w:rPr>
        <w:t xml:space="preserve">подано заяву лише від одного </w:t>
      </w:r>
      <w:r w:rsidR="00DA59F4" w:rsidRPr="00A80F2E">
        <w:rPr>
          <w:sz w:val="28"/>
          <w:szCs w:val="28"/>
          <w:lang w:val="uk-UA"/>
        </w:rPr>
        <w:t>учасника</w:t>
      </w:r>
      <w:r w:rsidR="0067795E" w:rsidRPr="00A80F2E">
        <w:rPr>
          <w:sz w:val="28"/>
          <w:szCs w:val="28"/>
          <w:lang w:val="uk-UA"/>
        </w:rPr>
        <w:t xml:space="preserve">, </w:t>
      </w:r>
      <w:r w:rsidR="002944D8" w:rsidRPr="00A80F2E">
        <w:rPr>
          <w:sz w:val="28"/>
          <w:szCs w:val="28"/>
          <w:lang w:val="uk-UA"/>
        </w:rPr>
        <w:t>цей учасник вважається таким,</w:t>
      </w:r>
      <w:r w:rsidR="0067795E" w:rsidRPr="00A80F2E">
        <w:rPr>
          <w:sz w:val="28"/>
          <w:szCs w:val="28"/>
          <w:lang w:val="uk-UA"/>
        </w:rPr>
        <w:t xml:space="preserve"> що подав найвищу цінову пропозицію за лот</w:t>
      </w:r>
      <w:r w:rsidR="002944D8" w:rsidRPr="00A80F2E">
        <w:rPr>
          <w:sz w:val="28"/>
          <w:szCs w:val="28"/>
          <w:lang w:val="uk-UA"/>
        </w:rPr>
        <w:t>.</w:t>
      </w:r>
      <w:r w:rsidR="0067795E" w:rsidRPr="00A80F2E">
        <w:rPr>
          <w:sz w:val="28"/>
          <w:szCs w:val="28"/>
          <w:lang w:val="uk-UA"/>
        </w:rPr>
        <w:t xml:space="preserve"> </w:t>
      </w:r>
      <w:r w:rsidR="002944D8" w:rsidRPr="00A80F2E">
        <w:rPr>
          <w:sz w:val="28"/>
          <w:szCs w:val="28"/>
          <w:lang w:val="uk-UA"/>
        </w:rPr>
        <w:t xml:space="preserve">У такому разі </w:t>
      </w:r>
      <w:r w:rsidR="0067795E" w:rsidRPr="00A80F2E">
        <w:rPr>
          <w:sz w:val="28"/>
          <w:szCs w:val="28"/>
          <w:lang w:val="uk-UA"/>
        </w:rPr>
        <w:t>договір оренди укладається з таким учасником за запропонованою ним орендною платою</w:t>
      </w:r>
      <w:r w:rsidR="004279FE" w:rsidRPr="00A80F2E">
        <w:rPr>
          <w:sz w:val="28"/>
          <w:szCs w:val="28"/>
          <w:lang w:val="uk-UA"/>
        </w:rPr>
        <w:t xml:space="preserve">, за умови, </w:t>
      </w:r>
      <w:r w:rsidR="002944D8" w:rsidRPr="00A80F2E">
        <w:rPr>
          <w:sz w:val="28"/>
          <w:szCs w:val="28"/>
          <w:lang w:val="uk-UA"/>
        </w:rPr>
        <w:t xml:space="preserve">що </w:t>
      </w:r>
      <w:r w:rsidR="004279FE" w:rsidRPr="00A80F2E">
        <w:rPr>
          <w:sz w:val="28"/>
          <w:szCs w:val="28"/>
          <w:lang w:val="uk-UA"/>
        </w:rPr>
        <w:t>така орендна плата дорівнює або перевищує стартову орендну плату</w:t>
      </w:r>
      <w:r w:rsidR="002944D8" w:rsidRPr="00A80F2E">
        <w:rPr>
          <w:sz w:val="28"/>
          <w:szCs w:val="28"/>
          <w:lang w:val="uk-UA"/>
        </w:rPr>
        <w:t>.</w:t>
      </w:r>
      <w:r w:rsidR="004279FE" w:rsidRPr="00A80F2E">
        <w:rPr>
          <w:sz w:val="28"/>
          <w:szCs w:val="28"/>
          <w:lang w:val="uk-UA"/>
        </w:rPr>
        <w:t xml:space="preserve"> </w:t>
      </w:r>
      <w:r w:rsidR="00055AEC" w:rsidRPr="00A80F2E">
        <w:rPr>
          <w:sz w:val="28"/>
          <w:szCs w:val="28"/>
          <w:lang w:val="uk-UA"/>
        </w:rPr>
        <w:t>Отже</w:t>
      </w:r>
      <w:r w:rsidR="002944D8" w:rsidRPr="00A80F2E">
        <w:rPr>
          <w:sz w:val="28"/>
          <w:szCs w:val="28"/>
          <w:lang w:val="uk-UA"/>
        </w:rPr>
        <w:t>, такий учасник</w:t>
      </w:r>
      <w:r w:rsidR="004279FE" w:rsidRPr="00A80F2E">
        <w:rPr>
          <w:sz w:val="28"/>
          <w:szCs w:val="28"/>
          <w:lang w:val="uk-UA"/>
        </w:rPr>
        <w:t xml:space="preserve"> вважається переможцем аукціону і майно вважається набутим в оренду за результатами проведення аукціону.</w:t>
      </w:r>
    </w:p>
    <w:p w:rsidR="00521A90" w:rsidRPr="00A80F2E" w:rsidRDefault="00521A90" w:rsidP="00521A90">
      <w:pPr>
        <w:jc w:val="both"/>
        <w:rPr>
          <w:sz w:val="16"/>
          <w:szCs w:val="16"/>
          <w:lang w:val="uk-UA"/>
        </w:rPr>
      </w:pPr>
    </w:p>
    <w:p w:rsidR="00521A90" w:rsidRPr="00A80F2E" w:rsidRDefault="005C625B" w:rsidP="004279FE">
      <w:pPr>
        <w:jc w:val="both"/>
        <w:rPr>
          <w:sz w:val="28"/>
          <w:szCs w:val="28"/>
          <w:lang w:val="uk-UA"/>
        </w:rPr>
      </w:pPr>
      <w:r>
        <w:rPr>
          <w:sz w:val="28"/>
          <w:szCs w:val="28"/>
          <w:lang w:val="uk-UA"/>
        </w:rPr>
        <w:t xml:space="preserve">        </w:t>
      </w:r>
      <w:r w:rsidR="00521A90" w:rsidRPr="00A80F2E">
        <w:rPr>
          <w:sz w:val="28"/>
          <w:szCs w:val="28"/>
          <w:lang w:val="uk-UA"/>
        </w:rPr>
        <w:t xml:space="preserve">11. Після прийняття виконавчим комітетом </w:t>
      </w:r>
      <w:r w:rsidR="0022320F" w:rsidRPr="00A80F2E">
        <w:rPr>
          <w:sz w:val="28"/>
          <w:szCs w:val="28"/>
          <w:lang w:val="uk-UA"/>
        </w:rPr>
        <w:t>рішення п</w:t>
      </w:r>
      <w:r w:rsidR="00521A90" w:rsidRPr="00A80F2E">
        <w:rPr>
          <w:sz w:val="28"/>
          <w:szCs w:val="28"/>
          <w:lang w:val="uk-UA"/>
        </w:rPr>
        <w:t>ро надання орендарю згоди на здійснення невід’ємних поліпшень орендар складає графік виконання робіт</w:t>
      </w:r>
      <w:r w:rsidR="004279FE" w:rsidRPr="00A80F2E">
        <w:rPr>
          <w:sz w:val="28"/>
          <w:szCs w:val="28"/>
          <w:lang w:val="uk-UA"/>
        </w:rPr>
        <w:t>.</w:t>
      </w:r>
      <w:r w:rsidR="00521A90" w:rsidRPr="00A80F2E">
        <w:rPr>
          <w:sz w:val="28"/>
          <w:szCs w:val="28"/>
          <w:lang w:val="uk-UA"/>
        </w:rPr>
        <w:t xml:space="preserve"> </w:t>
      </w:r>
    </w:p>
    <w:p w:rsidR="00521A90" w:rsidRPr="00A80F2E" w:rsidRDefault="00521A90" w:rsidP="00521A90">
      <w:pPr>
        <w:jc w:val="both"/>
        <w:rPr>
          <w:sz w:val="16"/>
          <w:szCs w:val="16"/>
          <w:lang w:val="uk-UA"/>
        </w:rPr>
      </w:pPr>
    </w:p>
    <w:p w:rsidR="00521A90" w:rsidRPr="00A80F2E" w:rsidRDefault="005C625B" w:rsidP="005C625B">
      <w:pPr>
        <w:tabs>
          <w:tab w:val="left" w:pos="567"/>
        </w:tabs>
        <w:jc w:val="both"/>
        <w:rPr>
          <w:sz w:val="28"/>
          <w:szCs w:val="28"/>
          <w:lang w:val="uk-UA"/>
        </w:rPr>
      </w:pPr>
      <w:r>
        <w:rPr>
          <w:sz w:val="28"/>
          <w:szCs w:val="28"/>
          <w:lang w:val="uk-UA"/>
        </w:rPr>
        <w:lastRenderedPageBreak/>
        <w:t xml:space="preserve">       </w:t>
      </w:r>
      <w:r w:rsidR="00521A90" w:rsidRPr="00A80F2E">
        <w:rPr>
          <w:sz w:val="28"/>
          <w:szCs w:val="28"/>
          <w:lang w:val="uk-UA"/>
        </w:rPr>
        <w:t>12. Контроль за здійсненням невід’ємних поліпшень здійснюється:</w:t>
      </w:r>
    </w:p>
    <w:p w:rsidR="00521A90" w:rsidRPr="00A80F2E" w:rsidRDefault="00521A90" w:rsidP="005C625B">
      <w:pPr>
        <w:ind w:firstLine="567"/>
        <w:jc w:val="both"/>
        <w:rPr>
          <w:sz w:val="28"/>
          <w:szCs w:val="28"/>
          <w:lang w:val="uk-UA"/>
        </w:rPr>
      </w:pPr>
      <w:r w:rsidRPr="00A80F2E">
        <w:rPr>
          <w:sz w:val="28"/>
          <w:szCs w:val="28"/>
          <w:lang w:val="uk-UA"/>
        </w:rPr>
        <w:t xml:space="preserve"> - у разі оренди будівель, споруд, приміщень та їх частин – балансоутримувачем;</w:t>
      </w:r>
    </w:p>
    <w:p w:rsidR="00521A90" w:rsidRPr="00A80F2E" w:rsidRDefault="00521A90" w:rsidP="005C625B">
      <w:pPr>
        <w:ind w:firstLine="567"/>
        <w:jc w:val="both"/>
        <w:rPr>
          <w:sz w:val="28"/>
          <w:szCs w:val="28"/>
          <w:lang w:val="uk-UA"/>
        </w:rPr>
      </w:pPr>
      <w:r w:rsidRPr="00A80F2E">
        <w:rPr>
          <w:sz w:val="28"/>
          <w:szCs w:val="28"/>
          <w:lang w:val="uk-UA"/>
        </w:rPr>
        <w:t xml:space="preserve">- у разі оренди цілісного майнового комплексу – органом управління. </w:t>
      </w:r>
    </w:p>
    <w:p w:rsidR="00521A90" w:rsidRPr="00A80F2E" w:rsidRDefault="00521A90" w:rsidP="005C625B">
      <w:pPr>
        <w:tabs>
          <w:tab w:val="left" w:pos="567"/>
        </w:tabs>
        <w:jc w:val="both"/>
        <w:rPr>
          <w:sz w:val="16"/>
          <w:szCs w:val="16"/>
          <w:lang w:val="uk-UA"/>
        </w:rPr>
      </w:pPr>
    </w:p>
    <w:p w:rsidR="00E463FC" w:rsidRPr="00A80F2E" w:rsidRDefault="005C625B" w:rsidP="005C625B">
      <w:pPr>
        <w:tabs>
          <w:tab w:val="left" w:pos="567"/>
        </w:tabs>
        <w:jc w:val="both"/>
        <w:rPr>
          <w:sz w:val="28"/>
          <w:szCs w:val="28"/>
          <w:lang w:val="uk-UA"/>
        </w:rPr>
      </w:pPr>
      <w:r>
        <w:rPr>
          <w:sz w:val="28"/>
          <w:szCs w:val="28"/>
          <w:lang w:val="uk-UA"/>
        </w:rPr>
        <w:t xml:space="preserve">        </w:t>
      </w:r>
      <w:r w:rsidR="00943A41" w:rsidRPr="00A80F2E">
        <w:rPr>
          <w:sz w:val="28"/>
          <w:szCs w:val="28"/>
          <w:lang w:val="uk-UA"/>
        </w:rPr>
        <w:t xml:space="preserve">13. </w:t>
      </w:r>
      <w:r w:rsidR="00521A90" w:rsidRPr="00A80F2E">
        <w:rPr>
          <w:sz w:val="28"/>
          <w:szCs w:val="28"/>
          <w:lang w:val="uk-UA"/>
        </w:rPr>
        <w:t xml:space="preserve">Після здійснення дозволених орендарю невід’ємних поліпшень орендар надає </w:t>
      </w:r>
      <w:r w:rsidR="00821659" w:rsidRPr="00A80F2E">
        <w:rPr>
          <w:sz w:val="28"/>
          <w:szCs w:val="28"/>
          <w:lang w:val="uk-UA"/>
        </w:rPr>
        <w:t>до Управління міського майна лист</w:t>
      </w:r>
      <w:r w:rsidR="00521A90" w:rsidRPr="00A80F2E">
        <w:rPr>
          <w:sz w:val="28"/>
          <w:szCs w:val="28"/>
          <w:lang w:val="uk-UA"/>
        </w:rPr>
        <w:t xml:space="preserve"> про завершення  виконання робіт з </w:t>
      </w:r>
      <w:r w:rsidR="00821659" w:rsidRPr="00A80F2E">
        <w:rPr>
          <w:sz w:val="28"/>
          <w:szCs w:val="28"/>
          <w:lang w:val="uk-UA"/>
        </w:rPr>
        <w:t>наданням</w:t>
      </w:r>
      <w:r w:rsidR="00521A90" w:rsidRPr="00A80F2E">
        <w:rPr>
          <w:sz w:val="28"/>
          <w:szCs w:val="28"/>
          <w:lang w:val="uk-UA"/>
        </w:rPr>
        <w:t xml:space="preserve"> </w:t>
      </w:r>
      <w:r w:rsidR="00821659" w:rsidRPr="00A80F2E">
        <w:rPr>
          <w:sz w:val="28"/>
          <w:szCs w:val="28"/>
          <w:lang w:val="uk-UA"/>
        </w:rPr>
        <w:t>оригіналів наведених нижче документів:</w:t>
      </w:r>
      <w:r w:rsidR="00521A90" w:rsidRPr="00A80F2E">
        <w:rPr>
          <w:sz w:val="28"/>
          <w:szCs w:val="28"/>
          <w:lang w:val="uk-UA"/>
        </w:rPr>
        <w:t xml:space="preserve"> </w:t>
      </w:r>
    </w:p>
    <w:p w:rsidR="0046152C" w:rsidRPr="00A80F2E" w:rsidRDefault="0046152C" w:rsidP="00055AEC">
      <w:pPr>
        <w:pStyle w:val="HTML"/>
        <w:shd w:val="clear" w:color="auto" w:fill="FFFFFF"/>
        <w:tabs>
          <w:tab w:val="clear" w:pos="916"/>
          <w:tab w:val="left" w:pos="426"/>
        </w:tabs>
        <w:ind w:firstLine="426"/>
        <w:jc w:val="both"/>
        <w:rPr>
          <w:rFonts w:ascii="Times New Roman" w:hAnsi="Times New Roman" w:cs="Times New Roman"/>
          <w:sz w:val="28"/>
          <w:szCs w:val="28"/>
          <w:lang w:val="uk-UA"/>
        </w:rPr>
      </w:pPr>
    </w:p>
    <w:p w:rsidR="00BC2700" w:rsidRPr="00A80F2E" w:rsidRDefault="00151078" w:rsidP="005C625B">
      <w:pPr>
        <w:pStyle w:val="HTML"/>
        <w:shd w:val="clear" w:color="auto" w:fill="FFFFFF"/>
        <w:tabs>
          <w:tab w:val="clear" w:pos="916"/>
          <w:tab w:val="left" w:pos="426"/>
        </w:tabs>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C625B">
        <w:rPr>
          <w:rFonts w:ascii="Times New Roman" w:hAnsi="Times New Roman" w:cs="Times New Roman"/>
          <w:sz w:val="28"/>
          <w:szCs w:val="28"/>
          <w:lang w:val="uk-UA"/>
        </w:rPr>
        <w:t xml:space="preserve"> </w:t>
      </w:r>
      <w:r w:rsidR="00821659" w:rsidRPr="00A80F2E">
        <w:rPr>
          <w:rFonts w:ascii="Times New Roman" w:hAnsi="Times New Roman" w:cs="Times New Roman"/>
          <w:sz w:val="28"/>
          <w:szCs w:val="28"/>
          <w:lang w:val="uk-UA"/>
        </w:rPr>
        <w:t>1)</w:t>
      </w:r>
      <w:r w:rsidR="00055AE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lang w:val="uk-UA"/>
        </w:rPr>
        <w:t>погоджену про</w:t>
      </w:r>
      <w:r w:rsidR="0081066A" w:rsidRPr="00A80F2E">
        <w:rPr>
          <w:rFonts w:ascii="Times New Roman" w:hAnsi="Times New Roman" w:cs="Times New Roman"/>
          <w:sz w:val="28"/>
          <w:szCs w:val="28"/>
          <w:lang w:val="uk-UA"/>
        </w:rPr>
        <w:t>є</w:t>
      </w:r>
      <w:r w:rsidR="00BC2700" w:rsidRPr="00A80F2E">
        <w:rPr>
          <w:rFonts w:ascii="Times New Roman" w:hAnsi="Times New Roman" w:cs="Times New Roman"/>
          <w:sz w:val="28"/>
          <w:szCs w:val="28"/>
          <w:lang w:val="uk-UA"/>
        </w:rPr>
        <w:t>ктно-кошторисну  документацію  на проведення  поліпшень;</w:t>
      </w:r>
    </w:p>
    <w:p w:rsidR="00BC2700" w:rsidRPr="00A80F2E" w:rsidRDefault="005C625B" w:rsidP="005C625B">
      <w:pPr>
        <w:pStyle w:val="HTML"/>
        <w:shd w:val="clear" w:color="auto" w:fill="FFFFFF"/>
        <w:tabs>
          <w:tab w:val="clear" w:pos="916"/>
          <w:tab w:val="left" w:pos="426"/>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10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55AE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lang w:val="uk-UA"/>
        </w:rPr>
        <w:t>2)</w:t>
      </w:r>
      <w:r w:rsidR="00055AE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lang w:val="uk-UA"/>
        </w:rPr>
        <w:t>договір підряду або інший цивільно-правовий договір</w:t>
      </w:r>
      <w:r w:rsidR="005E7AD9" w:rsidRPr="00A80F2E">
        <w:rPr>
          <w:rFonts w:ascii="Times New Roman" w:hAnsi="Times New Roman" w:cs="Times New Roman"/>
          <w:sz w:val="28"/>
          <w:szCs w:val="28"/>
          <w:lang w:val="uk-UA"/>
        </w:rPr>
        <w:t>;</w:t>
      </w:r>
    </w:p>
    <w:p w:rsidR="00BC2700" w:rsidRPr="00A80F2E" w:rsidRDefault="005C625B" w:rsidP="00151078">
      <w:pPr>
        <w:pStyle w:val="HTML"/>
        <w:shd w:val="clear" w:color="auto" w:fill="FFFFFF"/>
        <w:tabs>
          <w:tab w:val="clear" w:pos="916"/>
          <w:tab w:val="left" w:pos="567"/>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10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55AE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lang w:val="uk-UA"/>
        </w:rPr>
        <w:t>3)</w:t>
      </w:r>
      <w:r w:rsidR="00055AE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lang w:val="uk-UA"/>
        </w:rPr>
        <w:t>підписані  замовником  і  підрядником акти виконаних будівельних робіт;</w:t>
      </w:r>
    </w:p>
    <w:p w:rsidR="00BC2700" w:rsidRPr="00A80F2E" w:rsidRDefault="005E7AD9" w:rsidP="005C625B">
      <w:pPr>
        <w:pStyle w:val="HTML"/>
        <w:shd w:val="clear" w:color="auto" w:fill="FFFFFF"/>
        <w:tabs>
          <w:tab w:val="left" w:pos="426"/>
          <w:tab w:val="left" w:pos="709"/>
        </w:tabs>
        <w:ind w:firstLine="567"/>
        <w:jc w:val="both"/>
        <w:rPr>
          <w:rFonts w:ascii="Times New Roman" w:hAnsi="Times New Roman" w:cs="Times New Roman"/>
          <w:sz w:val="28"/>
          <w:szCs w:val="28"/>
          <w:lang w:val="uk-UA"/>
        </w:rPr>
      </w:pPr>
      <w:r w:rsidRPr="00A80F2E">
        <w:rPr>
          <w:rFonts w:ascii="Times New Roman" w:hAnsi="Times New Roman" w:cs="Times New Roman"/>
          <w:sz w:val="28"/>
          <w:szCs w:val="28"/>
          <w:lang w:val="uk-UA"/>
        </w:rPr>
        <w:t>4)</w:t>
      </w:r>
      <w:r w:rsidR="00E463F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lang w:val="uk-UA"/>
        </w:rPr>
        <w:t>копії документів,  що  підтверджують проведені орендарем розра</w:t>
      </w:r>
      <w:r w:rsidR="00943A41" w:rsidRPr="00A80F2E">
        <w:rPr>
          <w:rFonts w:ascii="Times New Roman" w:hAnsi="Times New Roman" w:cs="Times New Roman"/>
          <w:sz w:val="28"/>
          <w:szCs w:val="28"/>
          <w:lang w:val="uk-UA"/>
        </w:rPr>
        <w:t>-</w:t>
      </w:r>
      <w:r w:rsidR="00BC2700" w:rsidRPr="00A80F2E">
        <w:rPr>
          <w:rFonts w:ascii="Times New Roman" w:hAnsi="Times New Roman" w:cs="Times New Roman"/>
          <w:sz w:val="28"/>
          <w:szCs w:val="28"/>
          <w:lang w:val="uk-UA"/>
        </w:rPr>
        <w:t>хунки за виконані поліпшення орендованого нерухомого майна,  у тому числі  придбані  матеріали,  конструкції тощо;</w:t>
      </w:r>
    </w:p>
    <w:p w:rsidR="00BC2700" w:rsidRPr="00A80F2E" w:rsidRDefault="005E7AD9" w:rsidP="005C625B">
      <w:pPr>
        <w:pStyle w:val="HTML"/>
        <w:shd w:val="clear" w:color="auto" w:fill="FFFFFF"/>
        <w:tabs>
          <w:tab w:val="clear" w:pos="916"/>
          <w:tab w:val="left" w:pos="426"/>
          <w:tab w:val="left" w:pos="709"/>
        </w:tabs>
        <w:ind w:firstLine="567"/>
        <w:jc w:val="both"/>
        <w:rPr>
          <w:rFonts w:ascii="Times New Roman" w:hAnsi="Times New Roman" w:cs="Times New Roman"/>
          <w:sz w:val="28"/>
          <w:szCs w:val="28"/>
        </w:rPr>
      </w:pPr>
      <w:r w:rsidRPr="00A80F2E">
        <w:rPr>
          <w:rFonts w:ascii="Times New Roman" w:hAnsi="Times New Roman" w:cs="Times New Roman"/>
          <w:sz w:val="28"/>
          <w:szCs w:val="28"/>
          <w:lang w:val="uk-UA"/>
        </w:rPr>
        <w:t>5</w:t>
      </w:r>
      <w:r w:rsidR="00DD66D0" w:rsidRPr="00A80F2E">
        <w:rPr>
          <w:rFonts w:ascii="Times New Roman" w:hAnsi="Times New Roman" w:cs="Times New Roman"/>
          <w:sz w:val="28"/>
          <w:szCs w:val="28"/>
          <w:lang w:val="uk-UA"/>
        </w:rPr>
        <w:t xml:space="preserve">) </w:t>
      </w:r>
      <w:r w:rsidR="00943A41" w:rsidRPr="00A80F2E">
        <w:rPr>
          <w:rFonts w:ascii="Times New Roman" w:hAnsi="Times New Roman" w:cs="Times New Roman"/>
          <w:sz w:val="28"/>
          <w:szCs w:val="28"/>
          <w:lang w:val="uk-UA"/>
        </w:rPr>
        <w:t xml:space="preserve"> </w:t>
      </w:r>
      <w:r w:rsidR="00DD66D0" w:rsidRPr="00A80F2E">
        <w:rPr>
          <w:rFonts w:ascii="Times New Roman" w:hAnsi="Times New Roman" w:cs="Times New Roman"/>
          <w:sz w:val="28"/>
          <w:szCs w:val="28"/>
        </w:rPr>
        <w:t>аудиторський висновок</w:t>
      </w:r>
      <w:r w:rsidR="00DD66D0" w:rsidRPr="00A80F2E">
        <w:rPr>
          <w:rFonts w:ascii="Times New Roman" w:hAnsi="Times New Roman" w:cs="Times New Roman"/>
          <w:sz w:val="28"/>
          <w:szCs w:val="28"/>
          <w:lang w:val="uk-UA"/>
        </w:rPr>
        <w:t xml:space="preserve"> </w:t>
      </w:r>
      <w:r w:rsidR="00DD66D0" w:rsidRPr="00A80F2E">
        <w:rPr>
          <w:rFonts w:ascii="Times New Roman" w:hAnsi="Times New Roman" w:cs="Times New Roman"/>
          <w:sz w:val="28"/>
          <w:szCs w:val="28"/>
        </w:rPr>
        <w:t>щодо підтвердження</w:t>
      </w:r>
      <w:r w:rsidR="00DD66D0"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rPr>
        <w:t>фінансування здійсне</w:t>
      </w:r>
      <w:r w:rsidR="00943A41"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rPr>
        <w:t>них  поліпшень  орендованого  нерухомого  майна  за рахунок коштів ор</w:t>
      </w:r>
      <w:r w:rsidR="00943A41" w:rsidRPr="00A80F2E">
        <w:rPr>
          <w:rFonts w:ascii="Times New Roman" w:hAnsi="Times New Roman" w:cs="Times New Roman"/>
          <w:sz w:val="28"/>
          <w:szCs w:val="28"/>
        </w:rPr>
        <w:t xml:space="preserve">ендаря.  Аудиторський </w:t>
      </w:r>
      <w:r w:rsidR="00943A41" w:rsidRPr="00A80F2E">
        <w:rPr>
          <w:rFonts w:ascii="Times New Roman" w:hAnsi="Times New Roman" w:cs="Times New Roman"/>
          <w:sz w:val="28"/>
          <w:szCs w:val="28"/>
          <w:lang w:val="uk-UA"/>
        </w:rPr>
        <w:t xml:space="preserve"> </w:t>
      </w:r>
      <w:r w:rsidR="00943A41" w:rsidRPr="00A80F2E">
        <w:rPr>
          <w:rFonts w:ascii="Times New Roman" w:hAnsi="Times New Roman" w:cs="Times New Roman"/>
          <w:sz w:val="28"/>
          <w:szCs w:val="28"/>
        </w:rPr>
        <w:t xml:space="preserve">висновок </w:t>
      </w:r>
      <w:r w:rsidR="00943A41"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rPr>
        <w:t xml:space="preserve">має  містити  розшифровку </w:t>
      </w:r>
      <w:r w:rsidR="00943A41"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rPr>
        <w:t>періодів  освоєння,  напрямів та джерел фінансування поліпшень,  у тому  числі  за  рахунок  коштів</w:t>
      </w:r>
      <w:r w:rsidR="00DD66D0" w:rsidRPr="00A80F2E">
        <w:rPr>
          <w:rFonts w:ascii="Times New Roman" w:hAnsi="Times New Roman" w:cs="Times New Roman"/>
          <w:sz w:val="28"/>
          <w:szCs w:val="28"/>
        </w:rPr>
        <w:t xml:space="preserve">   орендаря,  з  посиланням  </w:t>
      </w:r>
      <w:r w:rsidR="00BC2700" w:rsidRPr="00A80F2E">
        <w:rPr>
          <w:rFonts w:ascii="Times New Roman" w:hAnsi="Times New Roman" w:cs="Times New Roman"/>
          <w:sz w:val="28"/>
          <w:szCs w:val="28"/>
        </w:rPr>
        <w:t xml:space="preserve">на підтверджувальні </w:t>
      </w:r>
      <w:r w:rsidR="00DD66D0" w:rsidRPr="00A80F2E">
        <w:rPr>
          <w:rFonts w:ascii="Times New Roman" w:hAnsi="Times New Roman" w:cs="Times New Roman"/>
          <w:sz w:val="28"/>
          <w:szCs w:val="28"/>
          <w:lang w:val="uk-UA"/>
        </w:rPr>
        <w:t xml:space="preserve">платіжні </w:t>
      </w:r>
      <w:r w:rsidR="00BC2700" w:rsidRPr="00A80F2E">
        <w:rPr>
          <w:rFonts w:ascii="Times New Roman" w:hAnsi="Times New Roman" w:cs="Times New Roman"/>
          <w:sz w:val="28"/>
          <w:szCs w:val="28"/>
        </w:rPr>
        <w:t>документи;</w:t>
      </w:r>
    </w:p>
    <w:p w:rsidR="00BC2700" w:rsidRPr="00A80F2E" w:rsidRDefault="005C625B" w:rsidP="005C625B">
      <w:pPr>
        <w:pStyle w:val="HTML"/>
        <w:shd w:val="clear" w:color="auto" w:fill="FFFFFF"/>
        <w:tabs>
          <w:tab w:val="clear" w:pos="916"/>
          <w:tab w:val="left" w:pos="426"/>
          <w:tab w:val="left" w:pos="709"/>
          <w:tab w:val="left" w:pos="851"/>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107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055AEC"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6</w:t>
      </w:r>
      <w:r w:rsidR="00BC2700" w:rsidRPr="00A80F2E">
        <w:rPr>
          <w:rFonts w:ascii="Times New Roman" w:hAnsi="Times New Roman" w:cs="Times New Roman"/>
          <w:sz w:val="28"/>
          <w:szCs w:val="28"/>
        </w:rPr>
        <w:t>)</w:t>
      </w:r>
      <w:r w:rsidR="00055AEC"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rPr>
        <w:t>довідку, видану орендарем</w:t>
      </w:r>
      <w:r w:rsidR="00943A41" w:rsidRPr="00A80F2E">
        <w:rPr>
          <w:rFonts w:ascii="Times New Roman" w:hAnsi="Times New Roman" w:cs="Times New Roman"/>
          <w:sz w:val="28"/>
          <w:szCs w:val="28"/>
        </w:rPr>
        <w:t xml:space="preserve"> та завірену аудитором, про </w:t>
      </w:r>
      <w:r w:rsidR="00BC2700" w:rsidRPr="00A80F2E">
        <w:rPr>
          <w:rFonts w:ascii="Times New Roman" w:hAnsi="Times New Roman" w:cs="Times New Roman"/>
          <w:sz w:val="28"/>
          <w:szCs w:val="28"/>
        </w:rPr>
        <w:t xml:space="preserve">суму </w:t>
      </w:r>
      <w:r w:rsidR="00BC2700" w:rsidRPr="00A80F2E">
        <w:rPr>
          <w:rFonts w:ascii="Times New Roman" w:hAnsi="Times New Roman" w:cs="Times New Roman"/>
          <w:sz w:val="28"/>
          <w:szCs w:val="28"/>
        </w:rPr>
        <w:br/>
        <w:t>витрат,  понесених  орендарем  у зв</w:t>
      </w:r>
      <w:r w:rsidR="00943A41" w:rsidRPr="00A80F2E">
        <w:rPr>
          <w:rFonts w:ascii="Times New Roman" w:hAnsi="Times New Roman" w:cs="Times New Roman"/>
          <w:sz w:val="28"/>
          <w:szCs w:val="28"/>
          <w:lang w:val="uk-UA"/>
        </w:rPr>
        <w:t>ʼ</w:t>
      </w:r>
      <w:r w:rsidR="00BC2700" w:rsidRPr="00A80F2E">
        <w:rPr>
          <w:rFonts w:ascii="Times New Roman" w:hAnsi="Times New Roman" w:cs="Times New Roman"/>
          <w:sz w:val="28"/>
          <w:szCs w:val="28"/>
        </w:rPr>
        <w:t>язку</w:t>
      </w:r>
      <w:r w:rsidR="00943A41" w:rsidRPr="00A80F2E">
        <w:rPr>
          <w:rFonts w:ascii="Times New Roman" w:hAnsi="Times New Roman" w:cs="Times New Roman"/>
          <w:sz w:val="28"/>
          <w:szCs w:val="28"/>
          <w:lang w:val="uk-UA"/>
        </w:rPr>
        <w:t xml:space="preserve"> </w:t>
      </w:r>
      <w:r w:rsidR="00BC2700" w:rsidRPr="00A80F2E">
        <w:rPr>
          <w:rFonts w:ascii="Times New Roman" w:hAnsi="Times New Roman" w:cs="Times New Roman"/>
          <w:sz w:val="28"/>
          <w:szCs w:val="28"/>
        </w:rPr>
        <w:t xml:space="preserve"> із здійсненням поліпшень;</w:t>
      </w:r>
    </w:p>
    <w:p w:rsidR="005E7AD9" w:rsidRPr="00A80F2E" w:rsidRDefault="005C625B" w:rsidP="00151078">
      <w:pPr>
        <w:pStyle w:val="HTML"/>
        <w:shd w:val="clear" w:color="auto" w:fill="FFFFFF"/>
        <w:tabs>
          <w:tab w:val="left" w:pos="426"/>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51078">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7) </w:t>
      </w:r>
      <w:r w:rsidR="00055AEC"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висновок</w:t>
      </w:r>
      <w:r w:rsidR="00055AEC"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 будівельної </w:t>
      </w:r>
      <w:r w:rsidR="00055AEC"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експертизи про підтвердження </w:t>
      </w:r>
      <w:r w:rsidR="00055AEC"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здійснення </w:t>
      </w:r>
      <w:r w:rsidR="00055AEC"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та складу невідʼємних  поліпшень, їх невідʼємний характер;</w:t>
      </w:r>
    </w:p>
    <w:p w:rsidR="005E7AD9" w:rsidRPr="00A80F2E" w:rsidRDefault="005C625B" w:rsidP="005C625B">
      <w:pPr>
        <w:pStyle w:val="HTML"/>
        <w:shd w:val="clear" w:color="auto" w:fill="FFFFFF"/>
        <w:tabs>
          <w:tab w:val="clear" w:pos="916"/>
          <w:tab w:val="left" w:pos="426"/>
          <w:tab w:val="left" w:pos="709"/>
        </w:tabs>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8) звіт та висновок субʼєкта </w:t>
      </w:r>
      <w:r w:rsidR="00943A41"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оціночної </w:t>
      </w:r>
      <w:r w:rsidR="00943A41" w:rsidRPr="00A80F2E">
        <w:rPr>
          <w:rFonts w:ascii="Times New Roman" w:hAnsi="Times New Roman" w:cs="Times New Roman"/>
          <w:sz w:val="28"/>
          <w:szCs w:val="28"/>
          <w:lang w:val="uk-UA"/>
        </w:rPr>
        <w:t xml:space="preserve"> </w:t>
      </w:r>
      <w:r w:rsidR="005E7AD9" w:rsidRPr="00A80F2E">
        <w:rPr>
          <w:rFonts w:ascii="Times New Roman" w:hAnsi="Times New Roman" w:cs="Times New Roman"/>
          <w:sz w:val="28"/>
          <w:szCs w:val="28"/>
          <w:lang w:val="uk-UA"/>
        </w:rPr>
        <w:t xml:space="preserve">діяльності про вартість невідʼємних поліпшень, підтверджених висновком будівельної експертизи. </w:t>
      </w:r>
    </w:p>
    <w:p w:rsidR="00055AEC" w:rsidRPr="00A80F2E" w:rsidRDefault="00055AEC" w:rsidP="005E7AD9">
      <w:pPr>
        <w:pStyle w:val="HTML"/>
        <w:shd w:val="clear" w:color="auto" w:fill="FFFFFF"/>
        <w:jc w:val="both"/>
        <w:rPr>
          <w:rFonts w:ascii="Times New Roman" w:hAnsi="Times New Roman" w:cs="Times New Roman"/>
          <w:sz w:val="16"/>
          <w:szCs w:val="16"/>
          <w:lang w:val="uk-UA"/>
        </w:rPr>
      </w:pPr>
    </w:p>
    <w:p w:rsidR="00C75227" w:rsidRPr="00A80F2E" w:rsidRDefault="005C625B" w:rsidP="005C625B">
      <w:pPr>
        <w:tabs>
          <w:tab w:val="left" w:pos="567"/>
        </w:tabs>
        <w:jc w:val="both"/>
        <w:rPr>
          <w:sz w:val="28"/>
          <w:szCs w:val="28"/>
          <w:lang w:val="uk-UA"/>
        </w:rPr>
      </w:pPr>
      <w:r>
        <w:rPr>
          <w:sz w:val="28"/>
          <w:szCs w:val="28"/>
          <w:lang w:val="uk-UA"/>
        </w:rPr>
        <w:t xml:space="preserve">       </w:t>
      </w:r>
      <w:r w:rsidR="002226CC" w:rsidRPr="00A80F2E">
        <w:rPr>
          <w:sz w:val="28"/>
          <w:szCs w:val="28"/>
          <w:lang w:val="uk-UA"/>
        </w:rPr>
        <w:t>14. Після отримання документів</w:t>
      </w:r>
      <w:r w:rsidR="00E463FC" w:rsidRPr="00A80F2E">
        <w:rPr>
          <w:sz w:val="28"/>
          <w:szCs w:val="28"/>
          <w:lang w:val="uk-UA"/>
        </w:rPr>
        <w:t xml:space="preserve">, зазначених в п. 13 Порядку, </w:t>
      </w:r>
      <w:r w:rsidR="002226CC" w:rsidRPr="00A80F2E">
        <w:rPr>
          <w:sz w:val="28"/>
          <w:szCs w:val="28"/>
          <w:lang w:val="uk-UA"/>
        </w:rPr>
        <w:t xml:space="preserve"> рішенням виконавчого комітету,</w:t>
      </w:r>
      <w:r w:rsidR="00E463FC" w:rsidRPr="00A80F2E">
        <w:rPr>
          <w:sz w:val="28"/>
          <w:szCs w:val="28"/>
          <w:lang w:val="uk-UA"/>
        </w:rPr>
        <w:t xml:space="preserve"> проєкт</w:t>
      </w:r>
      <w:r w:rsidR="002226CC" w:rsidRPr="00A80F2E">
        <w:rPr>
          <w:sz w:val="28"/>
          <w:szCs w:val="28"/>
          <w:lang w:val="uk-UA"/>
        </w:rPr>
        <w:t xml:space="preserve"> як</w:t>
      </w:r>
      <w:r w:rsidR="00E463FC" w:rsidRPr="00A80F2E">
        <w:rPr>
          <w:sz w:val="28"/>
          <w:szCs w:val="28"/>
          <w:lang w:val="uk-UA"/>
        </w:rPr>
        <w:t>ого</w:t>
      </w:r>
      <w:r w:rsidR="002226CC" w:rsidRPr="00A80F2E">
        <w:rPr>
          <w:sz w:val="28"/>
          <w:szCs w:val="28"/>
          <w:lang w:val="uk-UA"/>
        </w:rPr>
        <w:t xml:space="preserve"> готує Управління міського майна, створюється </w:t>
      </w:r>
      <w:r w:rsidR="00DD66D0" w:rsidRPr="00A80F2E">
        <w:rPr>
          <w:sz w:val="28"/>
          <w:szCs w:val="28"/>
          <w:lang w:val="uk-UA"/>
        </w:rPr>
        <w:t xml:space="preserve">постійно діюча </w:t>
      </w:r>
      <w:r w:rsidR="002226CC" w:rsidRPr="00A80F2E">
        <w:rPr>
          <w:sz w:val="28"/>
          <w:szCs w:val="28"/>
          <w:lang w:val="uk-UA"/>
        </w:rPr>
        <w:t>комісія з перевірки здійснення невідʼємних поліпшень</w:t>
      </w:r>
      <w:r w:rsidR="00E463FC" w:rsidRPr="00A80F2E">
        <w:rPr>
          <w:sz w:val="28"/>
          <w:szCs w:val="28"/>
          <w:lang w:val="uk-UA"/>
        </w:rPr>
        <w:t>.</w:t>
      </w:r>
      <w:r w:rsidR="002226CC" w:rsidRPr="00A80F2E">
        <w:rPr>
          <w:sz w:val="28"/>
          <w:szCs w:val="28"/>
          <w:lang w:val="uk-UA"/>
        </w:rPr>
        <w:t xml:space="preserve"> </w:t>
      </w:r>
      <w:r w:rsidR="00E463FC" w:rsidRPr="00A80F2E">
        <w:rPr>
          <w:sz w:val="28"/>
          <w:szCs w:val="28"/>
          <w:lang w:val="uk-UA"/>
        </w:rPr>
        <w:t>Д</w:t>
      </w:r>
      <w:r w:rsidR="002226CC" w:rsidRPr="00A80F2E">
        <w:rPr>
          <w:sz w:val="28"/>
          <w:szCs w:val="28"/>
          <w:lang w:val="uk-UA"/>
        </w:rPr>
        <w:t xml:space="preserve">о складу </w:t>
      </w:r>
      <w:r w:rsidR="00E463FC" w:rsidRPr="00A80F2E">
        <w:rPr>
          <w:sz w:val="28"/>
          <w:szCs w:val="28"/>
          <w:lang w:val="uk-UA"/>
        </w:rPr>
        <w:t>вказаної комісії</w:t>
      </w:r>
      <w:r w:rsidR="002226CC" w:rsidRPr="00A80F2E">
        <w:rPr>
          <w:sz w:val="28"/>
          <w:szCs w:val="28"/>
          <w:lang w:val="uk-UA"/>
        </w:rPr>
        <w:t xml:space="preserve"> вход</w:t>
      </w:r>
      <w:r w:rsidR="00E463FC" w:rsidRPr="00A80F2E">
        <w:rPr>
          <w:sz w:val="28"/>
          <w:szCs w:val="28"/>
          <w:lang w:val="uk-UA"/>
        </w:rPr>
        <w:t>я</w:t>
      </w:r>
      <w:r w:rsidR="002226CC" w:rsidRPr="00A80F2E">
        <w:rPr>
          <w:sz w:val="28"/>
          <w:szCs w:val="28"/>
          <w:lang w:val="uk-UA"/>
        </w:rPr>
        <w:t>ть</w:t>
      </w:r>
      <w:r w:rsidR="00E463FC" w:rsidRPr="00A80F2E">
        <w:rPr>
          <w:sz w:val="28"/>
          <w:szCs w:val="28"/>
          <w:lang w:val="uk-UA"/>
        </w:rPr>
        <w:t xml:space="preserve">: </w:t>
      </w:r>
      <w:r w:rsidR="002226CC" w:rsidRPr="00A80F2E">
        <w:rPr>
          <w:sz w:val="28"/>
          <w:szCs w:val="28"/>
          <w:lang w:val="uk-UA"/>
        </w:rPr>
        <w:t>орендар, представники орендодавця, балансоутримувача, орган</w:t>
      </w:r>
      <w:r w:rsidR="00E463FC" w:rsidRPr="00A80F2E">
        <w:rPr>
          <w:sz w:val="28"/>
          <w:szCs w:val="28"/>
          <w:lang w:val="uk-UA"/>
        </w:rPr>
        <w:t>у</w:t>
      </w:r>
      <w:r w:rsidR="002226CC" w:rsidRPr="00A80F2E">
        <w:rPr>
          <w:sz w:val="28"/>
          <w:szCs w:val="28"/>
          <w:lang w:val="uk-UA"/>
        </w:rPr>
        <w:t xml:space="preserve"> управління балансоутримувача, </w:t>
      </w:r>
      <w:r w:rsidR="00C75227" w:rsidRPr="00A80F2E">
        <w:rPr>
          <w:sz w:val="28"/>
          <w:szCs w:val="28"/>
          <w:lang w:val="uk-UA"/>
        </w:rPr>
        <w:t>управління містобудування та архітектури</w:t>
      </w:r>
      <w:r w:rsidR="008038DE" w:rsidRPr="00A80F2E">
        <w:rPr>
          <w:sz w:val="28"/>
          <w:szCs w:val="28"/>
          <w:lang w:val="uk-UA"/>
        </w:rPr>
        <w:t xml:space="preserve"> Кременчуцької міської ради Кременчуцького району Полтавської області</w:t>
      </w:r>
      <w:r w:rsidR="00C75227" w:rsidRPr="00A80F2E">
        <w:rPr>
          <w:sz w:val="28"/>
          <w:szCs w:val="28"/>
          <w:lang w:val="uk-UA"/>
        </w:rPr>
        <w:t>, юридичного департаменту</w:t>
      </w:r>
      <w:r w:rsidR="008038DE" w:rsidRPr="00A80F2E">
        <w:rPr>
          <w:sz w:val="28"/>
          <w:szCs w:val="28"/>
          <w:lang w:val="uk-UA"/>
        </w:rPr>
        <w:t xml:space="preserve"> виконавчого комітету Кременчуцької міської ради Кременчуцького району Полтавської області</w:t>
      </w:r>
      <w:r w:rsidR="00C75227" w:rsidRPr="00A80F2E">
        <w:rPr>
          <w:sz w:val="28"/>
          <w:szCs w:val="28"/>
          <w:lang w:val="uk-UA"/>
        </w:rPr>
        <w:t>, управління земельних ресурсів</w:t>
      </w:r>
      <w:r w:rsidR="008038DE" w:rsidRPr="00A80F2E">
        <w:rPr>
          <w:sz w:val="28"/>
          <w:szCs w:val="28"/>
          <w:lang w:val="uk-UA"/>
        </w:rPr>
        <w:t xml:space="preserve"> виконавчого комітету Кременчуцької міської ради Кременчуцького району Полтавської області</w:t>
      </w:r>
      <w:r w:rsidR="00C75227" w:rsidRPr="00A80F2E">
        <w:rPr>
          <w:sz w:val="28"/>
          <w:szCs w:val="28"/>
          <w:lang w:val="uk-UA"/>
        </w:rPr>
        <w:t>, управління державного архітектурно-будівельного контролю</w:t>
      </w:r>
      <w:r w:rsidR="008038DE" w:rsidRPr="00A80F2E">
        <w:rPr>
          <w:sz w:val="28"/>
          <w:szCs w:val="28"/>
          <w:lang w:val="uk-UA"/>
        </w:rPr>
        <w:t xml:space="preserve"> Кременчуцької міської ради Кременчуцького району Полтавської області</w:t>
      </w:r>
      <w:r w:rsidR="00C75227" w:rsidRPr="00A80F2E">
        <w:rPr>
          <w:sz w:val="28"/>
          <w:szCs w:val="28"/>
          <w:lang w:val="uk-UA"/>
        </w:rPr>
        <w:t xml:space="preserve">, інших структурних підрозділів </w:t>
      </w:r>
      <w:r w:rsidR="00E463FC" w:rsidRPr="00A80F2E">
        <w:rPr>
          <w:sz w:val="28"/>
          <w:szCs w:val="28"/>
          <w:lang w:val="uk-UA"/>
        </w:rPr>
        <w:t>(</w:t>
      </w:r>
      <w:r w:rsidR="00C75227" w:rsidRPr="00A80F2E">
        <w:rPr>
          <w:sz w:val="28"/>
          <w:szCs w:val="28"/>
          <w:lang w:val="uk-UA"/>
        </w:rPr>
        <w:t>у разі необхідності</w:t>
      </w:r>
      <w:r w:rsidR="00E463FC" w:rsidRPr="00A80F2E">
        <w:rPr>
          <w:sz w:val="28"/>
          <w:szCs w:val="28"/>
          <w:lang w:val="uk-UA"/>
        </w:rPr>
        <w:t>)</w:t>
      </w:r>
      <w:r w:rsidR="00C75227" w:rsidRPr="00A80F2E">
        <w:rPr>
          <w:sz w:val="28"/>
          <w:szCs w:val="28"/>
          <w:lang w:val="uk-UA"/>
        </w:rPr>
        <w:t>.</w:t>
      </w:r>
    </w:p>
    <w:p w:rsidR="00055AEC" w:rsidRPr="00A80F2E" w:rsidRDefault="00055AEC" w:rsidP="00821659">
      <w:pPr>
        <w:ind w:firstLine="709"/>
        <w:jc w:val="both"/>
        <w:rPr>
          <w:sz w:val="16"/>
          <w:szCs w:val="16"/>
          <w:lang w:val="uk-UA"/>
        </w:rPr>
      </w:pPr>
    </w:p>
    <w:p w:rsidR="00DD66D0" w:rsidRPr="00A80F2E" w:rsidRDefault="005C625B" w:rsidP="00151078">
      <w:pPr>
        <w:tabs>
          <w:tab w:val="left" w:pos="567"/>
        </w:tabs>
        <w:jc w:val="both"/>
        <w:rPr>
          <w:sz w:val="28"/>
          <w:szCs w:val="28"/>
          <w:lang w:val="uk-UA"/>
        </w:rPr>
      </w:pPr>
      <w:r>
        <w:rPr>
          <w:sz w:val="28"/>
          <w:szCs w:val="28"/>
          <w:lang w:val="uk-UA"/>
        </w:rPr>
        <w:t xml:space="preserve">    </w:t>
      </w:r>
      <w:r w:rsidR="00151078">
        <w:rPr>
          <w:sz w:val="28"/>
          <w:szCs w:val="28"/>
          <w:lang w:val="uk-UA"/>
        </w:rPr>
        <w:t xml:space="preserve"> </w:t>
      </w:r>
      <w:r>
        <w:rPr>
          <w:sz w:val="28"/>
          <w:szCs w:val="28"/>
          <w:lang w:val="uk-UA"/>
        </w:rPr>
        <w:t xml:space="preserve">   </w:t>
      </w:r>
      <w:r w:rsidR="00C75227" w:rsidRPr="00A80F2E">
        <w:rPr>
          <w:sz w:val="28"/>
          <w:szCs w:val="28"/>
          <w:lang w:val="uk-UA"/>
        </w:rPr>
        <w:t xml:space="preserve">15. Комісія складає акт про здійснення </w:t>
      </w:r>
      <w:r w:rsidR="00B51DFA" w:rsidRPr="00A80F2E">
        <w:rPr>
          <w:sz w:val="28"/>
          <w:szCs w:val="28"/>
          <w:lang w:val="uk-UA"/>
        </w:rPr>
        <w:t xml:space="preserve">орендарем </w:t>
      </w:r>
      <w:r w:rsidR="00C75227" w:rsidRPr="00A80F2E">
        <w:rPr>
          <w:sz w:val="28"/>
          <w:szCs w:val="28"/>
          <w:lang w:val="uk-UA"/>
        </w:rPr>
        <w:t>невідʼємних поліпшень</w:t>
      </w:r>
      <w:r w:rsidR="00B51DFA" w:rsidRPr="00A80F2E">
        <w:rPr>
          <w:sz w:val="28"/>
          <w:szCs w:val="28"/>
          <w:lang w:val="uk-UA"/>
        </w:rPr>
        <w:t>,</w:t>
      </w:r>
      <w:r w:rsidR="00C75227" w:rsidRPr="00A80F2E">
        <w:rPr>
          <w:sz w:val="28"/>
          <w:szCs w:val="28"/>
          <w:lang w:val="uk-UA"/>
        </w:rPr>
        <w:t xml:space="preserve"> який </w:t>
      </w:r>
      <w:r w:rsidR="00B51DFA" w:rsidRPr="00A80F2E">
        <w:rPr>
          <w:sz w:val="28"/>
          <w:szCs w:val="28"/>
          <w:lang w:val="uk-UA"/>
        </w:rPr>
        <w:t>візується</w:t>
      </w:r>
      <w:r w:rsidR="00C75227" w:rsidRPr="00A80F2E">
        <w:rPr>
          <w:sz w:val="28"/>
          <w:szCs w:val="28"/>
          <w:lang w:val="uk-UA"/>
        </w:rPr>
        <w:t xml:space="preserve"> </w:t>
      </w:r>
      <w:r w:rsidR="00B51DFA" w:rsidRPr="00A80F2E">
        <w:rPr>
          <w:sz w:val="28"/>
          <w:szCs w:val="28"/>
          <w:lang w:val="uk-UA"/>
        </w:rPr>
        <w:t>у</w:t>
      </w:r>
      <w:r w:rsidR="00C75227" w:rsidRPr="00A80F2E">
        <w:rPr>
          <w:sz w:val="28"/>
          <w:szCs w:val="28"/>
          <w:lang w:val="uk-UA"/>
        </w:rPr>
        <w:t xml:space="preserve">сіма </w:t>
      </w:r>
      <w:r w:rsidR="002226CC" w:rsidRPr="00A80F2E">
        <w:rPr>
          <w:sz w:val="28"/>
          <w:szCs w:val="28"/>
          <w:lang w:val="uk-UA"/>
        </w:rPr>
        <w:t xml:space="preserve"> </w:t>
      </w:r>
      <w:r w:rsidR="00C75227" w:rsidRPr="00A80F2E">
        <w:rPr>
          <w:sz w:val="28"/>
          <w:szCs w:val="28"/>
          <w:lang w:val="uk-UA"/>
        </w:rPr>
        <w:t>членами комісії</w:t>
      </w:r>
      <w:r w:rsidR="002B0FD9" w:rsidRPr="00A80F2E">
        <w:rPr>
          <w:sz w:val="28"/>
          <w:szCs w:val="28"/>
          <w:lang w:val="uk-UA"/>
        </w:rPr>
        <w:t xml:space="preserve"> та затверджується рішенням виконавчого комітету</w:t>
      </w:r>
      <w:r w:rsidR="00B51DFA" w:rsidRPr="00A80F2E">
        <w:rPr>
          <w:sz w:val="28"/>
          <w:szCs w:val="28"/>
          <w:lang w:val="uk-UA"/>
        </w:rPr>
        <w:t>, проєкт якого готує Управління міського майна</w:t>
      </w:r>
      <w:r w:rsidR="002B0FD9" w:rsidRPr="00A80F2E">
        <w:rPr>
          <w:sz w:val="28"/>
          <w:szCs w:val="28"/>
          <w:lang w:val="uk-UA"/>
        </w:rPr>
        <w:t>.</w:t>
      </w:r>
    </w:p>
    <w:p w:rsidR="00F95206" w:rsidRPr="00A80F2E" w:rsidRDefault="00F95206" w:rsidP="005C625B">
      <w:pPr>
        <w:ind w:firstLine="567"/>
        <w:jc w:val="both"/>
        <w:rPr>
          <w:sz w:val="16"/>
          <w:szCs w:val="16"/>
          <w:lang w:val="uk-UA"/>
        </w:rPr>
      </w:pPr>
    </w:p>
    <w:p w:rsidR="00F95206" w:rsidRPr="00A80F2E" w:rsidRDefault="00151078" w:rsidP="00151078">
      <w:pPr>
        <w:tabs>
          <w:tab w:val="left" w:pos="567"/>
        </w:tabs>
        <w:jc w:val="both"/>
        <w:rPr>
          <w:sz w:val="28"/>
          <w:szCs w:val="28"/>
          <w:lang w:val="uk-UA"/>
        </w:rPr>
      </w:pPr>
      <w:r>
        <w:rPr>
          <w:sz w:val="28"/>
          <w:szCs w:val="28"/>
          <w:lang w:val="uk-UA"/>
        </w:rPr>
        <w:t xml:space="preserve">       </w:t>
      </w:r>
      <w:r w:rsidR="00F95206" w:rsidRPr="00A80F2E">
        <w:rPr>
          <w:sz w:val="28"/>
          <w:szCs w:val="28"/>
          <w:lang w:val="uk-UA"/>
        </w:rPr>
        <w:t>16. Не підлягають відшкодуванню і є власністю Кременчуцької міської територіальної громади невідʼємні поліпшення орендованого майна, здійснені орендарем:</w:t>
      </w:r>
    </w:p>
    <w:p w:rsidR="008038DE" w:rsidRPr="00A80F2E" w:rsidRDefault="008038DE" w:rsidP="00151078">
      <w:pPr>
        <w:tabs>
          <w:tab w:val="left" w:pos="567"/>
        </w:tabs>
        <w:ind w:firstLine="567"/>
        <w:jc w:val="both"/>
        <w:rPr>
          <w:sz w:val="16"/>
          <w:szCs w:val="16"/>
          <w:lang w:val="uk-UA"/>
        </w:rPr>
      </w:pPr>
    </w:p>
    <w:p w:rsidR="0066237A" w:rsidRPr="00A80F2E" w:rsidRDefault="00151078" w:rsidP="00151078">
      <w:pPr>
        <w:tabs>
          <w:tab w:val="left" w:pos="567"/>
        </w:tabs>
        <w:jc w:val="both"/>
        <w:rPr>
          <w:sz w:val="28"/>
          <w:szCs w:val="28"/>
          <w:lang w:val="uk-UA"/>
        </w:rPr>
      </w:pPr>
      <w:r>
        <w:rPr>
          <w:sz w:val="28"/>
          <w:szCs w:val="28"/>
          <w:lang w:val="uk-UA"/>
        </w:rPr>
        <w:t xml:space="preserve">       </w:t>
      </w:r>
      <w:r w:rsidR="00F95206" w:rsidRPr="00A80F2E">
        <w:rPr>
          <w:sz w:val="28"/>
          <w:szCs w:val="28"/>
          <w:lang w:val="uk-UA"/>
        </w:rPr>
        <w:t>16.1</w:t>
      </w:r>
      <w:r w:rsidR="00F95206" w:rsidRPr="00A80F2E">
        <w:rPr>
          <w:sz w:val="16"/>
          <w:szCs w:val="16"/>
          <w:lang w:val="uk-UA"/>
        </w:rPr>
        <w:t xml:space="preserve"> </w:t>
      </w:r>
      <w:r w:rsidR="00AE0892">
        <w:rPr>
          <w:sz w:val="16"/>
          <w:szCs w:val="16"/>
          <w:lang w:val="uk-UA"/>
        </w:rPr>
        <w:t xml:space="preserve"> </w:t>
      </w:r>
      <w:r w:rsidR="002B0FD9" w:rsidRPr="00A80F2E">
        <w:rPr>
          <w:sz w:val="28"/>
          <w:szCs w:val="28"/>
          <w:lang w:val="uk-UA"/>
        </w:rPr>
        <w:t xml:space="preserve">без </w:t>
      </w:r>
      <w:r w:rsidR="00AE0892">
        <w:rPr>
          <w:sz w:val="28"/>
          <w:szCs w:val="28"/>
          <w:lang w:val="uk-UA"/>
        </w:rPr>
        <w:t xml:space="preserve"> </w:t>
      </w:r>
      <w:r w:rsidR="002B0FD9" w:rsidRPr="00A80F2E">
        <w:rPr>
          <w:sz w:val="28"/>
          <w:szCs w:val="28"/>
          <w:lang w:val="uk-UA"/>
        </w:rPr>
        <w:t>згоди виконавчого комітету</w:t>
      </w:r>
      <w:r w:rsidR="00F95206" w:rsidRPr="00A80F2E">
        <w:rPr>
          <w:sz w:val="28"/>
          <w:szCs w:val="28"/>
          <w:lang w:val="uk-UA"/>
        </w:rPr>
        <w:t>;</w:t>
      </w:r>
      <w:r w:rsidR="002B0FD9" w:rsidRPr="00A80F2E">
        <w:rPr>
          <w:sz w:val="28"/>
          <w:szCs w:val="28"/>
          <w:lang w:val="uk-UA"/>
        </w:rPr>
        <w:t xml:space="preserve"> </w:t>
      </w:r>
    </w:p>
    <w:p w:rsidR="00055AEC" w:rsidRPr="00A80F2E" w:rsidRDefault="00055AEC" w:rsidP="00151078">
      <w:pPr>
        <w:tabs>
          <w:tab w:val="left" w:pos="567"/>
        </w:tabs>
        <w:ind w:firstLine="567"/>
        <w:jc w:val="both"/>
        <w:rPr>
          <w:sz w:val="16"/>
          <w:szCs w:val="16"/>
          <w:lang w:val="uk-UA"/>
        </w:rPr>
      </w:pPr>
    </w:p>
    <w:p w:rsidR="002B0FD9" w:rsidRPr="00A80F2E" w:rsidRDefault="00151078" w:rsidP="00151078">
      <w:pPr>
        <w:tabs>
          <w:tab w:val="left" w:pos="567"/>
        </w:tabs>
        <w:jc w:val="both"/>
        <w:rPr>
          <w:sz w:val="28"/>
          <w:szCs w:val="28"/>
          <w:lang w:val="uk-UA"/>
        </w:rPr>
      </w:pPr>
      <w:r>
        <w:rPr>
          <w:sz w:val="28"/>
          <w:szCs w:val="28"/>
          <w:lang w:val="uk-UA"/>
        </w:rPr>
        <w:t xml:space="preserve">       </w:t>
      </w:r>
      <w:r w:rsidR="0066237A" w:rsidRPr="00A80F2E">
        <w:rPr>
          <w:sz w:val="28"/>
          <w:szCs w:val="28"/>
          <w:lang w:val="uk-UA"/>
        </w:rPr>
        <w:t>1</w:t>
      </w:r>
      <w:r w:rsidR="00F95206" w:rsidRPr="00A80F2E">
        <w:rPr>
          <w:sz w:val="28"/>
          <w:szCs w:val="28"/>
          <w:lang w:val="uk-UA"/>
        </w:rPr>
        <w:t xml:space="preserve">6.2 </w:t>
      </w:r>
      <w:r w:rsidR="002B0FD9" w:rsidRPr="00A80F2E">
        <w:rPr>
          <w:sz w:val="28"/>
          <w:szCs w:val="28"/>
          <w:lang w:val="uk-UA"/>
        </w:rPr>
        <w:t xml:space="preserve">в </w:t>
      </w:r>
      <w:r w:rsidR="00F54259" w:rsidRPr="00A80F2E">
        <w:rPr>
          <w:sz w:val="28"/>
          <w:szCs w:val="28"/>
          <w:lang w:val="uk-UA"/>
        </w:rPr>
        <w:t>обсязі</w:t>
      </w:r>
      <w:r w:rsidR="002B0FD9" w:rsidRPr="00A80F2E">
        <w:rPr>
          <w:sz w:val="28"/>
          <w:szCs w:val="28"/>
          <w:lang w:val="uk-UA"/>
        </w:rPr>
        <w:t xml:space="preserve"> більш</w:t>
      </w:r>
      <w:r w:rsidR="00F54259" w:rsidRPr="00A80F2E">
        <w:rPr>
          <w:sz w:val="28"/>
          <w:szCs w:val="28"/>
          <w:lang w:val="uk-UA"/>
        </w:rPr>
        <w:t>ому</w:t>
      </w:r>
      <w:r w:rsidR="002B0FD9" w:rsidRPr="00A80F2E">
        <w:rPr>
          <w:sz w:val="28"/>
          <w:szCs w:val="28"/>
          <w:lang w:val="uk-UA"/>
        </w:rPr>
        <w:t xml:space="preserve">, ніж </w:t>
      </w:r>
      <w:r w:rsidR="0066237A" w:rsidRPr="00A80F2E">
        <w:rPr>
          <w:sz w:val="28"/>
          <w:szCs w:val="28"/>
          <w:lang w:val="uk-UA"/>
        </w:rPr>
        <w:t>підтверджені</w:t>
      </w:r>
      <w:r w:rsidR="002B0FD9" w:rsidRPr="00A80F2E">
        <w:rPr>
          <w:sz w:val="28"/>
          <w:szCs w:val="28"/>
          <w:lang w:val="uk-UA"/>
        </w:rPr>
        <w:t xml:space="preserve"> </w:t>
      </w:r>
      <w:r w:rsidR="0066237A" w:rsidRPr="00A80F2E">
        <w:rPr>
          <w:sz w:val="28"/>
          <w:szCs w:val="28"/>
          <w:lang w:val="uk-UA"/>
        </w:rPr>
        <w:t>звітом  за  результат</w:t>
      </w:r>
      <w:r w:rsidR="00943A41" w:rsidRPr="00A80F2E">
        <w:rPr>
          <w:sz w:val="28"/>
          <w:szCs w:val="28"/>
          <w:lang w:val="uk-UA"/>
        </w:rPr>
        <w:t xml:space="preserve">ами  експертизи  кошторисної </w:t>
      </w:r>
      <w:r w:rsidR="0066237A" w:rsidRPr="00A80F2E">
        <w:rPr>
          <w:sz w:val="28"/>
          <w:szCs w:val="28"/>
          <w:lang w:val="uk-UA"/>
        </w:rPr>
        <w:t>частини проєктної документації</w:t>
      </w:r>
      <w:r w:rsidR="00DD66D0" w:rsidRPr="00A80F2E">
        <w:rPr>
          <w:sz w:val="28"/>
          <w:szCs w:val="28"/>
          <w:lang w:val="uk-UA"/>
        </w:rPr>
        <w:t xml:space="preserve"> (</w:t>
      </w:r>
      <w:r w:rsidR="00055AEC" w:rsidRPr="00A80F2E">
        <w:rPr>
          <w:sz w:val="28"/>
          <w:szCs w:val="28"/>
          <w:lang w:val="uk-UA"/>
        </w:rPr>
        <w:t xml:space="preserve">експертним звітом щодо розгляду кошторисної </w:t>
      </w:r>
      <w:r w:rsidR="00213A9A" w:rsidRPr="00A80F2E">
        <w:rPr>
          <w:sz w:val="28"/>
          <w:szCs w:val="28"/>
          <w:lang w:val="uk-UA"/>
        </w:rPr>
        <w:t>частини проєктної документації</w:t>
      </w:r>
      <w:r w:rsidR="00F95206" w:rsidRPr="00A80F2E">
        <w:rPr>
          <w:sz w:val="28"/>
          <w:szCs w:val="28"/>
          <w:lang w:val="uk-UA"/>
        </w:rPr>
        <w:t xml:space="preserve"> тощо</w:t>
      </w:r>
      <w:r w:rsidR="00055AEC" w:rsidRPr="00A80F2E">
        <w:rPr>
          <w:sz w:val="28"/>
          <w:szCs w:val="28"/>
          <w:lang w:val="uk-UA"/>
        </w:rPr>
        <w:t>)</w:t>
      </w:r>
      <w:r w:rsidR="00F95206" w:rsidRPr="00A80F2E">
        <w:rPr>
          <w:sz w:val="28"/>
          <w:szCs w:val="28"/>
          <w:lang w:val="uk-UA"/>
        </w:rPr>
        <w:t>;</w:t>
      </w:r>
    </w:p>
    <w:p w:rsidR="00055AEC" w:rsidRPr="00A80F2E" w:rsidRDefault="00055AEC" w:rsidP="00151078">
      <w:pPr>
        <w:tabs>
          <w:tab w:val="left" w:pos="567"/>
        </w:tabs>
        <w:ind w:firstLine="567"/>
        <w:jc w:val="both"/>
        <w:rPr>
          <w:sz w:val="16"/>
          <w:szCs w:val="16"/>
          <w:lang w:val="uk-UA"/>
        </w:rPr>
      </w:pPr>
    </w:p>
    <w:p w:rsidR="00055AEC" w:rsidRPr="00A80F2E" w:rsidRDefault="00151078" w:rsidP="00151078">
      <w:pPr>
        <w:tabs>
          <w:tab w:val="left" w:pos="567"/>
        </w:tabs>
        <w:jc w:val="both"/>
        <w:rPr>
          <w:sz w:val="28"/>
          <w:szCs w:val="28"/>
          <w:lang w:val="uk-UA"/>
        </w:rPr>
      </w:pPr>
      <w:r>
        <w:rPr>
          <w:sz w:val="28"/>
          <w:szCs w:val="28"/>
          <w:lang w:val="uk-UA"/>
        </w:rPr>
        <w:t xml:space="preserve">       </w:t>
      </w:r>
      <w:r w:rsidR="002B0FD9" w:rsidRPr="00A80F2E">
        <w:rPr>
          <w:sz w:val="28"/>
          <w:szCs w:val="28"/>
          <w:lang w:val="uk-UA"/>
        </w:rPr>
        <w:t>1</w:t>
      </w:r>
      <w:r w:rsidR="00F95206" w:rsidRPr="00A80F2E">
        <w:rPr>
          <w:sz w:val="28"/>
          <w:szCs w:val="28"/>
          <w:lang w:val="uk-UA"/>
        </w:rPr>
        <w:t>6</w:t>
      </w:r>
      <w:r w:rsidR="002B0FD9" w:rsidRPr="00A80F2E">
        <w:rPr>
          <w:sz w:val="28"/>
          <w:szCs w:val="28"/>
          <w:lang w:val="uk-UA"/>
        </w:rPr>
        <w:t>.</w:t>
      </w:r>
      <w:r w:rsidR="00F95206" w:rsidRPr="00A80F2E">
        <w:rPr>
          <w:sz w:val="28"/>
          <w:szCs w:val="28"/>
          <w:lang w:val="uk-UA"/>
        </w:rPr>
        <w:t>3</w:t>
      </w:r>
      <w:r w:rsidR="002B0FD9" w:rsidRPr="00A80F2E">
        <w:rPr>
          <w:sz w:val="28"/>
          <w:szCs w:val="28"/>
          <w:lang w:val="uk-UA"/>
        </w:rPr>
        <w:t xml:space="preserve"> за рахунок амортизаційних відрахувань</w:t>
      </w:r>
      <w:r w:rsidR="00F54259" w:rsidRPr="00A80F2E">
        <w:rPr>
          <w:sz w:val="28"/>
          <w:szCs w:val="28"/>
          <w:lang w:val="uk-UA"/>
        </w:rPr>
        <w:t>;</w:t>
      </w:r>
    </w:p>
    <w:p w:rsidR="00F54259" w:rsidRPr="00A80F2E" w:rsidRDefault="00F54259" w:rsidP="00151078">
      <w:pPr>
        <w:tabs>
          <w:tab w:val="left" w:pos="567"/>
        </w:tabs>
        <w:ind w:firstLine="567"/>
        <w:jc w:val="both"/>
        <w:rPr>
          <w:sz w:val="16"/>
          <w:szCs w:val="16"/>
          <w:lang w:val="uk-UA"/>
        </w:rPr>
      </w:pPr>
    </w:p>
    <w:p w:rsidR="00055AEC" w:rsidRPr="00A80F2E" w:rsidRDefault="00BD0D9E" w:rsidP="00BD0D9E">
      <w:pPr>
        <w:tabs>
          <w:tab w:val="left" w:pos="567"/>
        </w:tabs>
        <w:jc w:val="both"/>
        <w:rPr>
          <w:sz w:val="28"/>
          <w:szCs w:val="28"/>
          <w:lang w:val="uk-UA"/>
        </w:rPr>
      </w:pPr>
      <w:r>
        <w:rPr>
          <w:sz w:val="28"/>
          <w:szCs w:val="28"/>
          <w:lang w:val="uk-UA"/>
        </w:rPr>
        <w:t xml:space="preserve">       </w:t>
      </w:r>
      <w:r w:rsidR="002B0FD9" w:rsidRPr="00A80F2E">
        <w:rPr>
          <w:sz w:val="28"/>
          <w:szCs w:val="28"/>
          <w:lang w:val="uk-UA"/>
        </w:rPr>
        <w:t>1</w:t>
      </w:r>
      <w:r w:rsidR="00F54259" w:rsidRPr="00A80F2E">
        <w:rPr>
          <w:sz w:val="28"/>
          <w:szCs w:val="28"/>
          <w:lang w:val="uk-UA"/>
        </w:rPr>
        <w:t>6</w:t>
      </w:r>
      <w:r w:rsidR="002B0FD9" w:rsidRPr="00A80F2E">
        <w:rPr>
          <w:sz w:val="28"/>
          <w:szCs w:val="28"/>
          <w:lang w:val="uk-UA"/>
        </w:rPr>
        <w:t>.</w:t>
      </w:r>
      <w:r w:rsidR="00F54259" w:rsidRPr="00A80F2E">
        <w:rPr>
          <w:sz w:val="28"/>
          <w:szCs w:val="28"/>
          <w:lang w:val="uk-UA"/>
        </w:rPr>
        <w:t xml:space="preserve">4 </w:t>
      </w:r>
      <w:r w:rsidR="0081066A" w:rsidRPr="00A80F2E">
        <w:rPr>
          <w:sz w:val="28"/>
          <w:szCs w:val="28"/>
          <w:lang w:val="uk-UA"/>
        </w:rPr>
        <w:t>які не відповідають проєктно-кошторисній документації</w:t>
      </w:r>
      <w:r w:rsidR="00F54259" w:rsidRPr="00A80F2E">
        <w:rPr>
          <w:sz w:val="28"/>
          <w:szCs w:val="28"/>
          <w:lang w:val="uk-UA"/>
        </w:rPr>
        <w:t>;</w:t>
      </w:r>
    </w:p>
    <w:p w:rsidR="00F54259" w:rsidRPr="00A80F2E" w:rsidRDefault="00F54259" w:rsidP="00151078">
      <w:pPr>
        <w:tabs>
          <w:tab w:val="left" w:pos="567"/>
        </w:tabs>
        <w:ind w:firstLine="567"/>
        <w:jc w:val="both"/>
        <w:rPr>
          <w:sz w:val="16"/>
          <w:szCs w:val="16"/>
          <w:lang w:val="uk-UA"/>
        </w:rPr>
      </w:pPr>
    </w:p>
    <w:p w:rsidR="00F54259" w:rsidRPr="00A80F2E" w:rsidRDefault="00BD0D9E" w:rsidP="00BD0D9E">
      <w:pPr>
        <w:tabs>
          <w:tab w:val="left" w:pos="567"/>
        </w:tabs>
        <w:jc w:val="both"/>
        <w:rPr>
          <w:sz w:val="28"/>
          <w:szCs w:val="28"/>
          <w:lang w:val="uk-UA"/>
        </w:rPr>
      </w:pPr>
      <w:r>
        <w:rPr>
          <w:sz w:val="28"/>
          <w:szCs w:val="28"/>
          <w:lang w:val="uk-UA"/>
        </w:rPr>
        <w:t xml:space="preserve">       </w:t>
      </w:r>
      <w:r w:rsidR="00F54259" w:rsidRPr="00A80F2E">
        <w:rPr>
          <w:sz w:val="28"/>
          <w:szCs w:val="28"/>
          <w:lang w:val="uk-UA"/>
        </w:rPr>
        <w:t>16.5 за згодою виконавчого комітету, але в обсязі меншому, ніж передбачено кошторисом, і орендар відмовився від подальшого їх здійснення.</w:t>
      </w:r>
    </w:p>
    <w:p w:rsidR="00055AEC" w:rsidRPr="00A80F2E" w:rsidRDefault="00055AEC" w:rsidP="00151078">
      <w:pPr>
        <w:tabs>
          <w:tab w:val="left" w:pos="567"/>
        </w:tabs>
        <w:ind w:firstLine="567"/>
        <w:jc w:val="both"/>
        <w:rPr>
          <w:sz w:val="16"/>
          <w:szCs w:val="16"/>
          <w:lang w:val="uk-UA"/>
        </w:rPr>
      </w:pPr>
    </w:p>
    <w:p w:rsidR="00821659" w:rsidRPr="0046152C" w:rsidRDefault="00F54259" w:rsidP="00151078">
      <w:pPr>
        <w:tabs>
          <w:tab w:val="left" w:pos="567"/>
        </w:tabs>
        <w:ind w:firstLine="567"/>
        <w:jc w:val="both"/>
        <w:rPr>
          <w:color w:val="000000" w:themeColor="text1"/>
          <w:sz w:val="28"/>
          <w:szCs w:val="28"/>
          <w:lang w:val="uk-UA"/>
        </w:rPr>
      </w:pPr>
      <w:r w:rsidRPr="0046152C">
        <w:rPr>
          <w:color w:val="000000" w:themeColor="text1"/>
          <w:sz w:val="28"/>
          <w:szCs w:val="28"/>
          <w:lang w:val="uk-UA"/>
        </w:rPr>
        <w:t>17</w:t>
      </w:r>
      <w:r w:rsidR="0081066A" w:rsidRPr="0046152C">
        <w:rPr>
          <w:color w:val="000000" w:themeColor="text1"/>
          <w:sz w:val="28"/>
          <w:szCs w:val="28"/>
          <w:lang w:val="uk-UA"/>
        </w:rPr>
        <w:t>.</w:t>
      </w:r>
      <w:r w:rsidRPr="0046152C">
        <w:rPr>
          <w:color w:val="000000" w:themeColor="text1"/>
          <w:sz w:val="28"/>
          <w:szCs w:val="28"/>
          <w:lang w:val="uk-UA"/>
        </w:rPr>
        <w:t xml:space="preserve"> </w:t>
      </w:r>
      <w:r w:rsidR="0081066A" w:rsidRPr="0046152C">
        <w:rPr>
          <w:color w:val="000000" w:themeColor="text1"/>
          <w:sz w:val="28"/>
          <w:szCs w:val="28"/>
          <w:lang w:val="uk-UA"/>
        </w:rPr>
        <w:t xml:space="preserve">У разі припинення або  дострокового розірвання договору оренди здійснені орендарем невідʼємні поліпшення є власністю Кременчуцької </w:t>
      </w:r>
      <w:r w:rsidR="00FB2150">
        <w:rPr>
          <w:color w:val="000000" w:themeColor="text1"/>
          <w:sz w:val="28"/>
          <w:szCs w:val="28"/>
          <w:lang w:val="uk-UA"/>
        </w:rPr>
        <w:t xml:space="preserve">міської </w:t>
      </w:r>
      <w:r w:rsidR="0081066A" w:rsidRPr="0046152C">
        <w:rPr>
          <w:color w:val="000000" w:themeColor="text1"/>
          <w:sz w:val="28"/>
          <w:szCs w:val="28"/>
          <w:lang w:val="uk-UA"/>
        </w:rPr>
        <w:t>територіальної громади.</w:t>
      </w:r>
    </w:p>
    <w:p w:rsidR="0066237A" w:rsidRPr="00055AEC" w:rsidRDefault="0066237A" w:rsidP="00151078">
      <w:pPr>
        <w:tabs>
          <w:tab w:val="left" w:pos="567"/>
        </w:tabs>
        <w:ind w:firstLine="567"/>
        <w:jc w:val="both"/>
        <w:rPr>
          <w:sz w:val="16"/>
          <w:szCs w:val="16"/>
          <w:lang w:val="uk-UA"/>
        </w:rPr>
      </w:pPr>
    </w:p>
    <w:p w:rsidR="00521A90" w:rsidRPr="00C3575C" w:rsidRDefault="00F54259" w:rsidP="00151078">
      <w:pPr>
        <w:tabs>
          <w:tab w:val="left" w:pos="567"/>
        </w:tabs>
        <w:ind w:firstLine="567"/>
        <w:jc w:val="both"/>
        <w:rPr>
          <w:sz w:val="28"/>
          <w:szCs w:val="28"/>
          <w:lang w:val="uk-UA"/>
        </w:rPr>
      </w:pPr>
      <w:r>
        <w:rPr>
          <w:sz w:val="28"/>
          <w:szCs w:val="28"/>
          <w:lang w:val="uk-UA"/>
        </w:rPr>
        <w:t>18</w:t>
      </w:r>
      <w:r w:rsidR="00521A90" w:rsidRPr="00C3575C">
        <w:rPr>
          <w:sz w:val="28"/>
          <w:szCs w:val="28"/>
          <w:lang w:val="uk-UA"/>
        </w:rPr>
        <w:t>. Управління міського майна здійснює облік орендарів, які виконали поліпшення, із зазначенням інформації про зміст поліпшень, витрат на поліпшення та джерел їх фінансування.</w:t>
      </w:r>
    </w:p>
    <w:p w:rsidR="00521A90" w:rsidRPr="00C3575C" w:rsidRDefault="00521A90" w:rsidP="00151078">
      <w:pPr>
        <w:pStyle w:val="ac"/>
        <w:tabs>
          <w:tab w:val="left" w:pos="567"/>
        </w:tabs>
        <w:rPr>
          <w:rFonts w:ascii="Times New Roman" w:hAnsi="Times New Roman"/>
          <w:b/>
          <w:sz w:val="28"/>
          <w:szCs w:val="28"/>
          <w:lang w:val="uk-UA"/>
        </w:rPr>
      </w:pPr>
    </w:p>
    <w:p w:rsidR="00521A90" w:rsidRPr="00C3575C" w:rsidRDefault="00521A90" w:rsidP="00521A90">
      <w:pPr>
        <w:pStyle w:val="ac"/>
        <w:rPr>
          <w:rFonts w:ascii="Times New Roman" w:hAnsi="Times New Roman"/>
          <w:b/>
          <w:sz w:val="28"/>
          <w:szCs w:val="28"/>
          <w:lang w:val="uk-UA"/>
        </w:rPr>
      </w:pPr>
    </w:p>
    <w:p w:rsidR="00521A90" w:rsidRPr="00C3575C" w:rsidRDefault="00521A90" w:rsidP="00521A90">
      <w:pPr>
        <w:tabs>
          <w:tab w:val="left" w:pos="7020"/>
        </w:tabs>
        <w:jc w:val="both"/>
        <w:rPr>
          <w:b/>
          <w:sz w:val="28"/>
          <w:szCs w:val="28"/>
          <w:lang w:val="uk-UA"/>
        </w:rPr>
      </w:pPr>
      <w:r w:rsidRPr="00C3575C">
        <w:rPr>
          <w:b/>
          <w:sz w:val="28"/>
          <w:szCs w:val="28"/>
          <w:lang w:val="uk-UA"/>
        </w:rPr>
        <w:t xml:space="preserve">Начальник Управління міського </w:t>
      </w:r>
    </w:p>
    <w:p w:rsidR="00521A90" w:rsidRPr="00C3575C" w:rsidRDefault="00521A90" w:rsidP="00521A90">
      <w:pPr>
        <w:tabs>
          <w:tab w:val="left" w:pos="7020"/>
        </w:tabs>
        <w:jc w:val="both"/>
        <w:rPr>
          <w:b/>
          <w:sz w:val="28"/>
          <w:szCs w:val="28"/>
          <w:lang w:val="uk-UA"/>
        </w:rPr>
      </w:pPr>
      <w:r w:rsidRPr="00C3575C">
        <w:rPr>
          <w:b/>
          <w:sz w:val="28"/>
          <w:szCs w:val="28"/>
          <w:lang w:val="uk-UA"/>
        </w:rPr>
        <w:t xml:space="preserve">майна Кременчуцької міської ради </w:t>
      </w:r>
    </w:p>
    <w:p w:rsidR="002B1F87" w:rsidRDefault="002B1F87" w:rsidP="00521A90">
      <w:pPr>
        <w:tabs>
          <w:tab w:val="left" w:pos="7020"/>
        </w:tabs>
        <w:jc w:val="both"/>
        <w:rPr>
          <w:b/>
          <w:sz w:val="28"/>
          <w:szCs w:val="28"/>
          <w:lang w:val="uk-UA"/>
        </w:rPr>
      </w:pPr>
      <w:r>
        <w:rPr>
          <w:b/>
          <w:sz w:val="28"/>
          <w:szCs w:val="28"/>
          <w:lang w:val="uk-UA"/>
        </w:rPr>
        <w:t>Кременчуцького району</w:t>
      </w:r>
    </w:p>
    <w:p w:rsidR="00521A90" w:rsidRPr="00C3575C" w:rsidRDefault="00521A90" w:rsidP="000F4AEF">
      <w:pPr>
        <w:tabs>
          <w:tab w:val="left" w:pos="7088"/>
        </w:tabs>
        <w:rPr>
          <w:b/>
          <w:sz w:val="28"/>
          <w:szCs w:val="28"/>
          <w:lang w:val="uk-UA"/>
        </w:rPr>
      </w:pPr>
      <w:r w:rsidRPr="00C3575C">
        <w:rPr>
          <w:b/>
          <w:sz w:val="28"/>
          <w:szCs w:val="28"/>
          <w:lang w:val="uk-UA"/>
        </w:rPr>
        <w:t xml:space="preserve">Полтавської області                                                       </w:t>
      </w:r>
      <w:r w:rsidR="00AE0892">
        <w:rPr>
          <w:b/>
          <w:sz w:val="28"/>
          <w:szCs w:val="28"/>
          <w:lang w:val="uk-UA"/>
        </w:rPr>
        <w:t xml:space="preserve"> </w:t>
      </w:r>
      <w:r w:rsidRPr="00C3575C">
        <w:rPr>
          <w:b/>
          <w:sz w:val="28"/>
          <w:szCs w:val="28"/>
          <w:lang w:val="uk-UA"/>
        </w:rPr>
        <w:t xml:space="preserve">   </w:t>
      </w:r>
      <w:r w:rsidR="000F4AEF">
        <w:rPr>
          <w:b/>
          <w:sz w:val="28"/>
          <w:szCs w:val="28"/>
          <w:lang w:val="uk-UA"/>
        </w:rPr>
        <w:t xml:space="preserve">     </w:t>
      </w:r>
      <w:r w:rsidRPr="00C3575C">
        <w:rPr>
          <w:b/>
          <w:sz w:val="28"/>
          <w:szCs w:val="28"/>
          <w:lang w:val="uk-UA"/>
        </w:rPr>
        <w:t>О</w:t>
      </w:r>
      <w:r w:rsidR="00AE0892">
        <w:rPr>
          <w:b/>
          <w:sz w:val="28"/>
          <w:szCs w:val="28"/>
          <w:lang w:val="uk-UA"/>
        </w:rPr>
        <w:t>лена</w:t>
      </w:r>
      <w:r w:rsidR="002B1F87">
        <w:rPr>
          <w:b/>
          <w:sz w:val="28"/>
          <w:szCs w:val="28"/>
          <w:lang w:val="uk-UA"/>
        </w:rPr>
        <w:t xml:space="preserve"> </w:t>
      </w:r>
      <w:r w:rsidRPr="00C3575C">
        <w:rPr>
          <w:b/>
          <w:sz w:val="28"/>
          <w:szCs w:val="28"/>
          <w:lang w:val="uk-UA"/>
        </w:rPr>
        <w:t>ЩЕРБІНА</w:t>
      </w:r>
    </w:p>
    <w:p w:rsidR="00521A90" w:rsidRPr="00C3575C" w:rsidRDefault="00521A90" w:rsidP="00521A90">
      <w:pPr>
        <w:pStyle w:val="ac"/>
        <w:rPr>
          <w:rFonts w:ascii="Times New Roman" w:hAnsi="Times New Roman"/>
          <w:b/>
          <w:sz w:val="28"/>
          <w:szCs w:val="28"/>
          <w:lang w:val="uk-UA"/>
        </w:rPr>
      </w:pPr>
    </w:p>
    <w:p w:rsidR="00521A90" w:rsidRPr="005C323A" w:rsidRDefault="00521A90" w:rsidP="004D1EF8">
      <w:pPr>
        <w:jc w:val="both"/>
        <w:rPr>
          <w:color w:val="00B050"/>
          <w:sz w:val="28"/>
          <w:szCs w:val="28"/>
          <w:lang w:val="uk-UA"/>
        </w:rPr>
      </w:pPr>
    </w:p>
    <w:sectPr w:rsidR="00521A90" w:rsidRPr="005C323A" w:rsidSect="00FB2150">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C84" w:rsidRDefault="000A0C84" w:rsidP="00711A78">
      <w:r>
        <w:separator/>
      </w:r>
    </w:p>
  </w:endnote>
  <w:endnote w:type="continuationSeparator" w:id="1">
    <w:p w:rsidR="000A0C84" w:rsidRDefault="000A0C84" w:rsidP="00711A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C84" w:rsidRDefault="000A0C84" w:rsidP="00711A78">
      <w:r>
        <w:separator/>
      </w:r>
    </w:p>
  </w:footnote>
  <w:footnote w:type="continuationSeparator" w:id="1">
    <w:p w:rsidR="000A0C84" w:rsidRDefault="000A0C84" w:rsidP="00711A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C48"/>
    <w:multiLevelType w:val="hybridMultilevel"/>
    <w:tmpl w:val="5E507B18"/>
    <w:lvl w:ilvl="0" w:tplc="A31C080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E44E4"/>
    <w:multiLevelType w:val="hybridMultilevel"/>
    <w:tmpl w:val="B3B82FBC"/>
    <w:lvl w:ilvl="0" w:tplc="708E86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54C49B9"/>
    <w:multiLevelType w:val="hybridMultilevel"/>
    <w:tmpl w:val="FF621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431303"/>
    <w:multiLevelType w:val="hybridMultilevel"/>
    <w:tmpl w:val="CECAD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CE19C7"/>
    <w:multiLevelType w:val="hybridMultilevel"/>
    <w:tmpl w:val="9A2C36DC"/>
    <w:lvl w:ilvl="0" w:tplc="244CDFF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5732A"/>
    <w:multiLevelType w:val="hybridMultilevel"/>
    <w:tmpl w:val="FF9EF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5B7AE0"/>
    <w:multiLevelType w:val="hybridMultilevel"/>
    <w:tmpl w:val="3EBC2374"/>
    <w:lvl w:ilvl="0" w:tplc="FFAAA06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2D60771"/>
    <w:multiLevelType w:val="hybridMultilevel"/>
    <w:tmpl w:val="04385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780E2D"/>
    <w:multiLevelType w:val="hybridMultilevel"/>
    <w:tmpl w:val="31889AD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7ABD6AF8"/>
    <w:multiLevelType w:val="multilevel"/>
    <w:tmpl w:val="6764DCD6"/>
    <w:lvl w:ilvl="0">
      <w:start w:val="1"/>
      <w:numFmt w:val="decimal"/>
      <w:lvlText w:val="%1."/>
      <w:lvlJc w:val="left"/>
      <w:pPr>
        <w:tabs>
          <w:tab w:val="num" w:pos="2055"/>
        </w:tabs>
        <w:ind w:left="2055" w:hanging="360"/>
      </w:pPr>
      <w:rPr>
        <w:rFonts w:hint="default"/>
      </w:rPr>
    </w:lvl>
    <w:lvl w:ilvl="1">
      <w:start w:val="1"/>
      <w:numFmt w:val="decimal"/>
      <w:isLgl/>
      <w:lvlText w:val="%1.%2."/>
      <w:lvlJc w:val="left"/>
      <w:pPr>
        <w:tabs>
          <w:tab w:val="num" w:pos="2415"/>
        </w:tabs>
        <w:ind w:left="2415" w:hanging="720"/>
      </w:pPr>
      <w:rPr>
        <w:rFonts w:hint="default"/>
      </w:rPr>
    </w:lvl>
    <w:lvl w:ilvl="2">
      <w:start w:val="1"/>
      <w:numFmt w:val="decimal"/>
      <w:isLgl/>
      <w:lvlText w:val="%1.%2.%3."/>
      <w:lvlJc w:val="left"/>
      <w:pPr>
        <w:tabs>
          <w:tab w:val="num" w:pos="2415"/>
        </w:tabs>
        <w:ind w:left="2415" w:hanging="720"/>
      </w:pPr>
      <w:rPr>
        <w:rFonts w:hint="default"/>
      </w:rPr>
    </w:lvl>
    <w:lvl w:ilvl="3">
      <w:start w:val="1"/>
      <w:numFmt w:val="decimal"/>
      <w:isLgl/>
      <w:lvlText w:val="%1.%2.%3.%4."/>
      <w:lvlJc w:val="left"/>
      <w:pPr>
        <w:tabs>
          <w:tab w:val="num" w:pos="2775"/>
        </w:tabs>
        <w:ind w:left="2775" w:hanging="1080"/>
      </w:pPr>
      <w:rPr>
        <w:rFonts w:hint="default"/>
      </w:rPr>
    </w:lvl>
    <w:lvl w:ilvl="4">
      <w:start w:val="1"/>
      <w:numFmt w:val="decimal"/>
      <w:isLgl/>
      <w:lvlText w:val="%1.%2.%3.%4.%5."/>
      <w:lvlJc w:val="left"/>
      <w:pPr>
        <w:tabs>
          <w:tab w:val="num" w:pos="2775"/>
        </w:tabs>
        <w:ind w:left="2775" w:hanging="1080"/>
      </w:pPr>
      <w:rPr>
        <w:rFonts w:hint="default"/>
      </w:rPr>
    </w:lvl>
    <w:lvl w:ilvl="5">
      <w:start w:val="1"/>
      <w:numFmt w:val="decimal"/>
      <w:isLgl/>
      <w:lvlText w:val="%1.%2.%3.%4.%5.%6."/>
      <w:lvlJc w:val="left"/>
      <w:pPr>
        <w:tabs>
          <w:tab w:val="num" w:pos="3135"/>
        </w:tabs>
        <w:ind w:left="3135" w:hanging="1440"/>
      </w:pPr>
      <w:rPr>
        <w:rFonts w:hint="default"/>
      </w:rPr>
    </w:lvl>
    <w:lvl w:ilvl="6">
      <w:start w:val="1"/>
      <w:numFmt w:val="decimal"/>
      <w:isLgl/>
      <w:lvlText w:val="%1.%2.%3.%4.%5.%6.%7."/>
      <w:lvlJc w:val="left"/>
      <w:pPr>
        <w:tabs>
          <w:tab w:val="num" w:pos="3495"/>
        </w:tabs>
        <w:ind w:left="3495" w:hanging="1800"/>
      </w:pPr>
      <w:rPr>
        <w:rFonts w:hint="default"/>
      </w:rPr>
    </w:lvl>
    <w:lvl w:ilvl="7">
      <w:start w:val="1"/>
      <w:numFmt w:val="decimal"/>
      <w:isLgl/>
      <w:lvlText w:val="%1.%2.%3.%4.%5.%6.%7.%8."/>
      <w:lvlJc w:val="left"/>
      <w:pPr>
        <w:tabs>
          <w:tab w:val="num" w:pos="3495"/>
        </w:tabs>
        <w:ind w:left="3495" w:hanging="1800"/>
      </w:pPr>
      <w:rPr>
        <w:rFonts w:hint="default"/>
      </w:rPr>
    </w:lvl>
    <w:lvl w:ilvl="8">
      <w:start w:val="1"/>
      <w:numFmt w:val="decimal"/>
      <w:isLgl/>
      <w:lvlText w:val="%1.%2.%3.%4.%5.%6.%7.%8.%9."/>
      <w:lvlJc w:val="left"/>
      <w:pPr>
        <w:tabs>
          <w:tab w:val="num" w:pos="3855"/>
        </w:tabs>
        <w:ind w:left="3855" w:hanging="2160"/>
      </w:pPr>
      <w:rPr>
        <w:rFonts w:hint="default"/>
      </w:rPr>
    </w:lvl>
  </w:abstractNum>
  <w:num w:numId="1">
    <w:abstractNumId w:val="9"/>
  </w:num>
  <w:num w:numId="2">
    <w:abstractNumId w:val="6"/>
  </w:num>
  <w:num w:numId="3">
    <w:abstractNumId w:val="4"/>
  </w:num>
  <w:num w:numId="4">
    <w:abstractNumId w:val="7"/>
  </w:num>
  <w:num w:numId="5">
    <w:abstractNumId w:val="8"/>
  </w:num>
  <w:num w:numId="6">
    <w:abstractNumId w:val="0"/>
  </w:num>
  <w:num w:numId="7">
    <w:abstractNumId w:val="2"/>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53670"/>
    <w:rsid w:val="000070EC"/>
    <w:rsid w:val="00007DEA"/>
    <w:rsid w:val="00035D5A"/>
    <w:rsid w:val="00036031"/>
    <w:rsid w:val="000400AA"/>
    <w:rsid w:val="0004653B"/>
    <w:rsid w:val="00055068"/>
    <w:rsid w:val="00055AEC"/>
    <w:rsid w:val="00055B9F"/>
    <w:rsid w:val="00064FD4"/>
    <w:rsid w:val="000676D1"/>
    <w:rsid w:val="000A0C84"/>
    <w:rsid w:val="000A326A"/>
    <w:rsid w:val="000B2F57"/>
    <w:rsid w:val="000D69D5"/>
    <w:rsid w:val="000F1D10"/>
    <w:rsid w:val="000F4AEF"/>
    <w:rsid w:val="00104D49"/>
    <w:rsid w:val="0011205D"/>
    <w:rsid w:val="001124B1"/>
    <w:rsid w:val="00115816"/>
    <w:rsid w:val="00130E71"/>
    <w:rsid w:val="0013292A"/>
    <w:rsid w:val="001369DA"/>
    <w:rsid w:val="00151078"/>
    <w:rsid w:val="001641B5"/>
    <w:rsid w:val="00167F2E"/>
    <w:rsid w:val="00171C04"/>
    <w:rsid w:val="00176111"/>
    <w:rsid w:val="00176C05"/>
    <w:rsid w:val="00181B85"/>
    <w:rsid w:val="00185C8E"/>
    <w:rsid w:val="00194327"/>
    <w:rsid w:val="001A3A50"/>
    <w:rsid w:val="001C7506"/>
    <w:rsid w:val="001E3380"/>
    <w:rsid w:val="00201405"/>
    <w:rsid w:val="00204F61"/>
    <w:rsid w:val="00206FD7"/>
    <w:rsid w:val="00213A9A"/>
    <w:rsid w:val="00221C49"/>
    <w:rsid w:val="002226CC"/>
    <w:rsid w:val="0022320F"/>
    <w:rsid w:val="00225249"/>
    <w:rsid w:val="00233C4A"/>
    <w:rsid w:val="00241763"/>
    <w:rsid w:val="002548E7"/>
    <w:rsid w:val="00265A89"/>
    <w:rsid w:val="00270CF4"/>
    <w:rsid w:val="0028730E"/>
    <w:rsid w:val="002875DC"/>
    <w:rsid w:val="002944D8"/>
    <w:rsid w:val="002A0B99"/>
    <w:rsid w:val="002A2348"/>
    <w:rsid w:val="002B0FD9"/>
    <w:rsid w:val="002B1D23"/>
    <w:rsid w:val="002B1F87"/>
    <w:rsid w:val="002C102C"/>
    <w:rsid w:val="002C22CB"/>
    <w:rsid w:val="002C615D"/>
    <w:rsid w:val="002F0F59"/>
    <w:rsid w:val="002F2E2B"/>
    <w:rsid w:val="00303D97"/>
    <w:rsid w:val="00304A56"/>
    <w:rsid w:val="0031214B"/>
    <w:rsid w:val="00312B1A"/>
    <w:rsid w:val="00313917"/>
    <w:rsid w:val="00313B66"/>
    <w:rsid w:val="00324114"/>
    <w:rsid w:val="003246E2"/>
    <w:rsid w:val="00337036"/>
    <w:rsid w:val="00347853"/>
    <w:rsid w:val="003603E1"/>
    <w:rsid w:val="00363778"/>
    <w:rsid w:val="00371072"/>
    <w:rsid w:val="00375501"/>
    <w:rsid w:val="003829E6"/>
    <w:rsid w:val="00385D32"/>
    <w:rsid w:val="003934A6"/>
    <w:rsid w:val="00394540"/>
    <w:rsid w:val="00397BD1"/>
    <w:rsid w:val="003B4CBE"/>
    <w:rsid w:val="003C49F1"/>
    <w:rsid w:val="003C55C7"/>
    <w:rsid w:val="003D4B1B"/>
    <w:rsid w:val="003D7661"/>
    <w:rsid w:val="003F1176"/>
    <w:rsid w:val="003F2063"/>
    <w:rsid w:val="003F7E08"/>
    <w:rsid w:val="004039D0"/>
    <w:rsid w:val="00411BBC"/>
    <w:rsid w:val="00411D4D"/>
    <w:rsid w:val="0042551D"/>
    <w:rsid w:val="004279FE"/>
    <w:rsid w:val="004324DF"/>
    <w:rsid w:val="00433554"/>
    <w:rsid w:val="00436CFF"/>
    <w:rsid w:val="00441600"/>
    <w:rsid w:val="004475F4"/>
    <w:rsid w:val="00456F4B"/>
    <w:rsid w:val="0046152C"/>
    <w:rsid w:val="00491483"/>
    <w:rsid w:val="00493D42"/>
    <w:rsid w:val="004A073D"/>
    <w:rsid w:val="004A5353"/>
    <w:rsid w:val="004B04C5"/>
    <w:rsid w:val="004C3106"/>
    <w:rsid w:val="004C5903"/>
    <w:rsid w:val="004D0D6B"/>
    <w:rsid w:val="004D1EF8"/>
    <w:rsid w:val="004D41A6"/>
    <w:rsid w:val="004E4EE8"/>
    <w:rsid w:val="004F615F"/>
    <w:rsid w:val="0050148D"/>
    <w:rsid w:val="0051308E"/>
    <w:rsid w:val="00521A90"/>
    <w:rsid w:val="005331BE"/>
    <w:rsid w:val="005334E8"/>
    <w:rsid w:val="00536008"/>
    <w:rsid w:val="0053762D"/>
    <w:rsid w:val="0055113E"/>
    <w:rsid w:val="005645C2"/>
    <w:rsid w:val="005744C8"/>
    <w:rsid w:val="00574FDF"/>
    <w:rsid w:val="005841C0"/>
    <w:rsid w:val="00590EC9"/>
    <w:rsid w:val="0059217C"/>
    <w:rsid w:val="005939F9"/>
    <w:rsid w:val="00593B74"/>
    <w:rsid w:val="005A0FAF"/>
    <w:rsid w:val="005A67CB"/>
    <w:rsid w:val="005C323A"/>
    <w:rsid w:val="005C3674"/>
    <w:rsid w:val="005C625B"/>
    <w:rsid w:val="005E7AD9"/>
    <w:rsid w:val="00600E16"/>
    <w:rsid w:val="00604957"/>
    <w:rsid w:val="0064521B"/>
    <w:rsid w:val="00660C3D"/>
    <w:rsid w:val="00662272"/>
    <w:rsid w:val="0066237A"/>
    <w:rsid w:val="00665F12"/>
    <w:rsid w:val="00670297"/>
    <w:rsid w:val="006726EF"/>
    <w:rsid w:val="00676C4F"/>
    <w:rsid w:val="0067795E"/>
    <w:rsid w:val="006848A5"/>
    <w:rsid w:val="00684910"/>
    <w:rsid w:val="00687530"/>
    <w:rsid w:val="00691062"/>
    <w:rsid w:val="006A1F53"/>
    <w:rsid w:val="006A4BE9"/>
    <w:rsid w:val="006D075A"/>
    <w:rsid w:val="006D7194"/>
    <w:rsid w:val="006E006B"/>
    <w:rsid w:val="006E0C9D"/>
    <w:rsid w:val="006E3CE1"/>
    <w:rsid w:val="006E745A"/>
    <w:rsid w:val="006F0DF5"/>
    <w:rsid w:val="00704CE9"/>
    <w:rsid w:val="00711A78"/>
    <w:rsid w:val="007333F9"/>
    <w:rsid w:val="007340A0"/>
    <w:rsid w:val="00734453"/>
    <w:rsid w:val="00735BE3"/>
    <w:rsid w:val="00735CDA"/>
    <w:rsid w:val="00736DF1"/>
    <w:rsid w:val="0074033D"/>
    <w:rsid w:val="0078022D"/>
    <w:rsid w:val="00783254"/>
    <w:rsid w:val="0079134D"/>
    <w:rsid w:val="00792C65"/>
    <w:rsid w:val="00793360"/>
    <w:rsid w:val="007A0025"/>
    <w:rsid w:val="007A0F7A"/>
    <w:rsid w:val="007A2BB1"/>
    <w:rsid w:val="007B5372"/>
    <w:rsid w:val="007E0104"/>
    <w:rsid w:val="007E1888"/>
    <w:rsid w:val="007E21B6"/>
    <w:rsid w:val="007F64DF"/>
    <w:rsid w:val="008006FE"/>
    <w:rsid w:val="008038DE"/>
    <w:rsid w:val="0080531C"/>
    <w:rsid w:val="0081066A"/>
    <w:rsid w:val="00817584"/>
    <w:rsid w:val="00821659"/>
    <w:rsid w:val="00840EE4"/>
    <w:rsid w:val="00841DAE"/>
    <w:rsid w:val="00844407"/>
    <w:rsid w:val="00845F87"/>
    <w:rsid w:val="00846440"/>
    <w:rsid w:val="00851DB2"/>
    <w:rsid w:val="00854ACF"/>
    <w:rsid w:val="00856324"/>
    <w:rsid w:val="008632E2"/>
    <w:rsid w:val="00865A58"/>
    <w:rsid w:val="00870BE4"/>
    <w:rsid w:val="00871118"/>
    <w:rsid w:val="00875BA2"/>
    <w:rsid w:val="008867B1"/>
    <w:rsid w:val="0089567F"/>
    <w:rsid w:val="008B1E67"/>
    <w:rsid w:val="008C7FF8"/>
    <w:rsid w:val="008E4784"/>
    <w:rsid w:val="008E4C45"/>
    <w:rsid w:val="008E6B10"/>
    <w:rsid w:val="008F198A"/>
    <w:rsid w:val="008F26CB"/>
    <w:rsid w:val="008F303D"/>
    <w:rsid w:val="00902E1B"/>
    <w:rsid w:val="009070D1"/>
    <w:rsid w:val="00915C2D"/>
    <w:rsid w:val="00917962"/>
    <w:rsid w:val="00930158"/>
    <w:rsid w:val="009314DA"/>
    <w:rsid w:val="00932F46"/>
    <w:rsid w:val="00943A41"/>
    <w:rsid w:val="009454E5"/>
    <w:rsid w:val="0095653D"/>
    <w:rsid w:val="009629D0"/>
    <w:rsid w:val="0096658E"/>
    <w:rsid w:val="00970B08"/>
    <w:rsid w:val="00971E57"/>
    <w:rsid w:val="00973726"/>
    <w:rsid w:val="009907DA"/>
    <w:rsid w:val="009B5234"/>
    <w:rsid w:val="009C3532"/>
    <w:rsid w:val="009D64E5"/>
    <w:rsid w:val="009E6A58"/>
    <w:rsid w:val="00A126E7"/>
    <w:rsid w:val="00A1399D"/>
    <w:rsid w:val="00A14D79"/>
    <w:rsid w:val="00A157EB"/>
    <w:rsid w:val="00A20198"/>
    <w:rsid w:val="00A208AD"/>
    <w:rsid w:val="00A2468C"/>
    <w:rsid w:val="00A272EA"/>
    <w:rsid w:val="00A53670"/>
    <w:rsid w:val="00A5652C"/>
    <w:rsid w:val="00A608CC"/>
    <w:rsid w:val="00A80F2E"/>
    <w:rsid w:val="00A828A8"/>
    <w:rsid w:val="00A903F8"/>
    <w:rsid w:val="00A94329"/>
    <w:rsid w:val="00A9604A"/>
    <w:rsid w:val="00AE0797"/>
    <w:rsid w:val="00AE0892"/>
    <w:rsid w:val="00AF1E89"/>
    <w:rsid w:val="00B04FC8"/>
    <w:rsid w:val="00B34DA6"/>
    <w:rsid w:val="00B35659"/>
    <w:rsid w:val="00B51DFA"/>
    <w:rsid w:val="00B56329"/>
    <w:rsid w:val="00B61953"/>
    <w:rsid w:val="00B701A2"/>
    <w:rsid w:val="00B7073F"/>
    <w:rsid w:val="00B75764"/>
    <w:rsid w:val="00B908B3"/>
    <w:rsid w:val="00BA08A0"/>
    <w:rsid w:val="00BC2700"/>
    <w:rsid w:val="00BC325A"/>
    <w:rsid w:val="00BD0D9E"/>
    <w:rsid w:val="00BE0F88"/>
    <w:rsid w:val="00C0235B"/>
    <w:rsid w:val="00C1697F"/>
    <w:rsid w:val="00C20637"/>
    <w:rsid w:val="00C25D07"/>
    <w:rsid w:val="00C3575C"/>
    <w:rsid w:val="00C5117B"/>
    <w:rsid w:val="00C64B8C"/>
    <w:rsid w:val="00C75227"/>
    <w:rsid w:val="00C77215"/>
    <w:rsid w:val="00C9711E"/>
    <w:rsid w:val="00CB0F1E"/>
    <w:rsid w:val="00CB5F51"/>
    <w:rsid w:val="00CC1A69"/>
    <w:rsid w:val="00CD3D46"/>
    <w:rsid w:val="00CD4D5F"/>
    <w:rsid w:val="00CD6F46"/>
    <w:rsid w:val="00CE2C96"/>
    <w:rsid w:val="00CE4283"/>
    <w:rsid w:val="00D00F61"/>
    <w:rsid w:val="00D04CB3"/>
    <w:rsid w:val="00D07EFE"/>
    <w:rsid w:val="00D103BA"/>
    <w:rsid w:val="00D146FB"/>
    <w:rsid w:val="00D15B2C"/>
    <w:rsid w:val="00D16AEF"/>
    <w:rsid w:val="00D208F1"/>
    <w:rsid w:val="00D26E4A"/>
    <w:rsid w:val="00D27E8E"/>
    <w:rsid w:val="00D31ACE"/>
    <w:rsid w:val="00D35E4C"/>
    <w:rsid w:val="00D44293"/>
    <w:rsid w:val="00D4579F"/>
    <w:rsid w:val="00D46D3C"/>
    <w:rsid w:val="00D473A1"/>
    <w:rsid w:val="00D535B0"/>
    <w:rsid w:val="00D53F22"/>
    <w:rsid w:val="00D66201"/>
    <w:rsid w:val="00D66DA1"/>
    <w:rsid w:val="00D672E7"/>
    <w:rsid w:val="00D71826"/>
    <w:rsid w:val="00D72214"/>
    <w:rsid w:val="00D74181"/>
    <w:rsid w:val="00D832C0"/>
    <w:rsid w:val="00D87161"/>
    <w:rsid w:val="00DA1BD7"/>
    <w:rsid w:val="00DA3033"/>
    <w:rsid w:val="00DA527F"/>
    <w:rsid w:val="00DA59F4"/>
    <w:rsid w:val="00DA7EEF"/>
    <w:rsid w:val="00DB701C"/>
    <w:rsid w:val="00DC67F1"/>
    <w:rsid w:val="00DD66D0"/>
    <w:rsid w:val="00DF035A"/>
    <w:rsid w:val="00DF0FA6"/>
    <w:rsid w:val="00DF6C1B"/>
    <w:rsid w:val="00DF6FFA"/>
    <w:rsid w:val="00E03546"/>
    <w:rsid w:val="00E31570"/>
    <w:rsid w:val="00E45430"/>
    <w:rsid w:val="00E463FC"/>
    <w:rsid w:val="00E84D97"/>
    <w:rsid w:val="00E87B3A"/>
    <w:rsid w:val="00EA1511"/>
    <w:rsid w:val="00EB19B2"/>
    <w:rsid w:val="00EB339E"/>
    <w:rsid w:val="00EB45D8"/>
    <w:rsid w:val="00EC7C8B"/>
    <w:rsid w:val="00EE4534"/>
    <w:rsid w:val="00F01145"/>
    <w:rsid w:val="00F03BFF"/>
    <w:rsid w:val="00F2166F"/>
    <w:rsid w:val="00F34730"/>
    <w:rsid w:val="00F3655E"/>
    <w:rsid w:val="00F5032D"/>
    <w:rsid w:val="00F51BCD"/>
    <w:rsid w:val="00F54259"/>
    <w:rsid w:val="00F5437A"/>
    <w:rsid w:val="00F63532"/>
    <w:rsid w:val="00F6439A"/>
    <w:rsid w:val="00F66568"/>
    <w:rsid w:val="00F70156"/>
    <w:rsid w:val="00F75C0C"/>
    <w:rsid w:val="00F87BDF"/>
    <w:rsid w:val="00F95206"/>
    <w:rsid w:val="00FA2784"/>
    <w:rsid w:val="00FA3303"/>
    <w:rsid w:val="00FA3458"/>
    <w:rsid w:val="00FB2150"/>
    <w:rsid w:val="00FE3E1A"/>
    <w:rsid w:val="00FE4072"/>
    <w:rsid w:val="00FE5976"/>
    <w:rsid w:val="00FF2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5F87"/>
  </w:style>
  <w:style w:type="paragraph" w:styleId="1">
    <w:name w:val="heading 1"/>
    <w:basedOn w:val="a"/>
    <w:next w:val="a"/>
    <w:link w:val="10"/>
    <w:qFormat/>
    <w:rsid w:val="00845F87"/>
    <w:pPr>
      <w:keepNext/>
      <w:ind w:right="-1192"/>
      <w:outlineLvl w:val="0"/>
    </w:pPr>
    <w:rPr>
      <w:b/>
      <w:sz w:val="28"/>
      <w:lang w:val="uk-UA"/>
    </w:rPr>
  </w:style>
  <w:style w:type="paragraph" w:styleId="3">
    <w:name w:val="heading 3"/>
    <w:basedOn w:val="a"/>
    <w:next w:val="a"/>
    <w:link w:val="30"/>
    <w:semiHidden/>
    <w:unhideWhenUsed/>
    <w:qFormat/>
    <w:rsid w:val="0080531C"/>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01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5CDA"/>
    <w:rPr>
      <w:rFonts w:ascii="Tahoma" w:hAnsi="Tahoma" w:cs="Tahoma"/>
      <w:sz w:val="16"/>
      <w:szCs w:val="16"/>
    </w:rPr>
  </w:style>
  <w:style w:type="character" w:customStyle="1" w:styleId="30">
    <w:name w:val="Заголовок 3 Знак"/>
    <w:basedOn w:val="a0"/>
    <w:link w:val="3"/>
    <w:semiHidden/>
    <w:rsid w:val="0080531C"/>
    <w:rPr>
      <w:rFonts w:ascii="Cambria" w:eastAsia="Times New Roman" w:hAnsi="Cambria" w:cs="Times New Roman"/>
      <w:b/>
      <w:bCs/>
      <w:sz w:val="26"/>
      <w:szCs w:val="26"/>
    </w:rPr>
  </w:style>
  <w:style w:type="paragraph" w:customStyle="1" w:styleId="tj">
    <w:name w:val="tj"/>
    <w:basedOn w:val="a"/>
    <w:rsid w:val="0080531C"/>
    <w:pPr>
      <w:spacing w:before="100" w:beforeAutospacing="1" w:after="100" w:afterAutospacing="1"/>
    </w:pPr>
    <w:rPr>
      <w:sz w:val="24"/>
      <w:szCs w:val="24"/>
    </w:rPr>
  </w:style>
  <w:style w:type="paragraph" w:styleId="HTML">
    <w:name w:val="HTML Preformatted"/>
    <w:basedOn w:val="a"/>
    <w:link w:val="HTML0"/>
    <w:uiPriority w:val="99"/>
    <w:unhideWhenUsed/>
    <w:rsid w:val="00D473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D473A1"/>
    <w:rPr>
      <w:rFonts w:ascii="Courier New" w:hAnsi="Courier New" w:cs="Courier New"/>
    </w:rPr>
  </w:style>
  <w:style w:type="paragraph" w:styleId="a4">
    <w:name w:val="List Paragraph"/>
    <w:basedOn w:val="a"/>
    <w:uiPriority w:val="34"/>
    <w:qFormat/>
    <w:rsid w:val="000070EC"/>
    <w:pPr>
      <w:ind w:left="720"/>
      <w:contextualSpacing/>
    </w:pPr>
  </w:style>
  <w:style w:type="paragraph" w:customStyle="1" w:styleId="Default">
    <w:name w:val="Default"/>
    <w:rsid w:val="00313B66"/>
    <w:pPr>
      <w:autoSpaceDE w:val="0"/>
      <w:autoSpaceDN w:val="0"/>
      <w:adjustRightInd w:val="0"/>
    </w:pPr>
    <w:rPr>
      <w:color w:val="000000"/>
      <w:sz w:val="24"/>
      <w:szCs w:val="24"/>
    </w:rPr>
  </w:style>
  <w:style w:type="character" w:styleId="a5">
    <w:name w:val="Strong"/>
    <w:basedOn w:val="a0"/>
    <w:qFormat/>
    <w:rsid w:val="00593B74"/>
    <w:rPr>
      <w:b/>
      <w:bCs/>
    </w:rPr>
  </w:style>
  <w:style w:type="character" w:customStyle="1" w:styleId="10">
    <w:name w:val="Заголовок 1 Знак"/>
    <w:basedOn w:val="a0"/>
    <w:link w:val="1"/>
    <w:rsid w:val="00593B74"/>
    <w:rPr>
      <w:b/>
      <w:sz w:val="28"/>
      <w:lang w:val="uk-UA"/>
    </w:rPr>
  </w:style>
  <w:style w:type="character" w:customStyle="1" w:styleId="40">
    <w:name w:val="Заголовок 4 Знак"/>
    <w:basedOn w:val="a0"/>
    <w:link w:val="4"/>
    <w:semiHidden/>
    <w:rsid w:val="00930158"/>
    <w:rPr>
      <w:rFonts w:asciiTheme="majorHAnsi" w:eastAsiaTheme="majorEastAsia" w:hAnsiTheme="majorHAnsi" w:cstheme="majorBidi"/>
      <w:b/>
      <w:bCs/>
      <w:i/>
      <w:iCs/>
      <w:color w:val="4F81BD" w:themeColor="accent1"/>
    </w:rPr>
  </w:style>
  <w:style w:type="paragraph" w:styleId="a6">
    <w:name w:val="Body Text"/>
    <w:basedOn w:val="a"/>
    <w:link w:val="a7"/>
    <w:rsid w:val="00930158"/>
    <w:pPr>
      <w:jc w:val="both"/>
    </w:pPr>
    <w:rPr>
      <w:sz w:val="28"/>
      <w:lang w:val="uk-UA" w:eastAsia="uk-UA"/>
    </w:rPr>
  </w:style>
  <w:style w:type="character" w:customStyle="1" w:styleId="a7">
    <w:name w:val="Основной текст Знак"/>
    <w:basedOn w:val="a0"/>
    <w:link w:val="a6"/>
    <w:rsid w:val="00930158"/>
    <w:rPr>
      <w:sz w:val="28"/>
      <w:lang w:val="uk-UA" w:eastAsia="uk-UA"/>
    </w:rPr>
  </w:style>
  <w:style w:type="paragraph" w:styleId="a8">
    <w:name w:val="header"/>
    <w:basedOn w:val="a"/>
    <w:link w:val="a9"/>
    <w:rsid w:val="00711A78"/>
    <w:pPr>
      <w:tabs>
        <w:tab w:val="center" w:pos="4677"/>
        <w:tab w:val="right" w:pos="9355"/>
      </w:tabs>
    </w:pPr>
  </w:style>
  <w:style w:type="character" w:customStyle="1" w:styleId="a9">
    <w:name w:val="Верхний колонтитул Знак"/>
    <w:basedOn w:val="a0"/>
    <w:link w:val="a8"/>
    <w:rsid w:val="00711A78"/>
  </w:style>
  <w:style w:type="paragraph" w:styleId="aa">
    <w:name w:val="footer"/>
    <w:basedOn w:val="a"/>
    <w:link w:val="ab"/>
    <w:rsid w:val="00711A78"/>
    <w:pPr>
      <w:tabs>
        <w:tab w:val="center" w:pos="4677"/>
        <w:tab w:val="right" w:pos="9355"/>
      </w:tabs>
    </w:pPr>
  </w:style>
  <w:style w:type="character" w:customStyle="1" w:styleId="ab">
    <w:name w:val="Нижний колонтитул Знак"/>
    <w:basedOn w:val="a0"/>
    <w:link w:val="aa"/>
    <w:rsid w:val="00711A78"/>
  </w:style>
  <w:style w:type="paragraph" w:styleId="ac">
    <w:name w:val="No Spacing"/>
    <w:uiPriority w:val="1"/>
    <w:qFormat/>
    <w:rsid w:val="004D1EF8"/>
    <w:rPr>
      <w:rFonts w:ascii="Calibri" w:hAnsi="Calibri"/>
      <w:sz w:val="22"/>
      <w:szCs w:val="22"/>
    </w:rPr>
  </w:style>
  <w:style w:type="paragraph" w:styleId="31">
    <w:name w:val="Body Text 3"/>
    <w:basedOn w:val="a"/>
    <w:link w:val="32"/>
    <w:rsid w:val="00225249"/>
    <w:pPr>
      <w:spacing w:after="120"/>
    </w:pPr>
    <w:rPr>
      <w:sz w:val="16"/>
      <w:szCs w:val="16"/>
    </w:rPr>
  </w:style>
  <w:style w:type="character" w:customStyle="1" w:styleId="32">
    <w:name w:val="Основной текст 3 Знак"/>
    <w:basedOn w:val="a0"/>
    <w:link w:val="31"/>
    <w:rsid w:val="00225249"/>
    <w:rPr>
      <w:sz w:val="16"/>
      <w:szCs w:val="16"/>
    </w:rPr>
  </w:style>
</w:styles>
</file>

<file path=word/webSettings.xml><?xml version="1.0" encoding="utf-8"?>
<w:webSettings xmlns:r="http://schemas.openxmlformats.org/officeDocument/2006/relationships" xmlns:w="http://schemas.openxmlformats.org/wordprocessingml/2006/main">
  <w:divs>
    <w:div w:id="1767537284">
      <w:bodyDiv w:val="1"/>
      <w:marLeft w:val="0"/>
      <w:marRight w:val="0"/>
      <w:marTop w:val="0"/>
      <w:marBottom w:val="0"/>
      <w:divBdr>
        <w:top w:val="none" w:sz="0" w:space="0" w:color="auto"/>
        <w:left w:val="none" w:sz="0" w:space="0" w:color="auto"/>
        <w:bottom w:val="none" w:sz="0" w:space="0" w:color="auto"/>
        <w:right w:val="none" w:sz="0" w:space="0" w:color="auto"/>
      </w:divBdr>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
    <w:div w:id="1933204316">
      <w:bodyDiv w:val="1"/>
      <w:marLeft w:val="0"/>
      <w:marRight w:val="0"/>
      <w:marTop w:val="0"/>
      <w:marBottom w:val="0"/>
      <w:divBdr>
        <w:top w:val="none" w:sz="0" w:space="0" w:color="auto"/>
        <w:left w:val="none" w:sz="0" w:space="0" w:color="auto"/>
        <w:bottom w:val="none" w:sz="0" w:space="0" w:color="auto"/>
        <w:right w:val="none" w:sz="0" w:space="0" w:color="auto"/>
      </w:divBdr>
    </w:div>
    <w:div w:id="2052263681">
      <w:bodyDiv w:val="1"/>
      <w:marLeft w:val="0"/>
      <w:marRight w:val="0"/>
      <w:marTop w:val="0"/>
      <w:marBottom w:val="0"/>
      <w:divBdr>
        <w:top w:val="none" w:sz="0" w:space="0" w:color="auto"/>
        <w:left w:val="none" w:sz="0" w:space="0" w:color="auto"/>
        <w:bottom w:val="none" w:sz="0" w:space="0" w:color="auto"/>
        <w:right w:val="none" w:sz="0" w:space="0" w:color="auto"/>
      </w:divBdr>
      <w:divsChild>
        <w:div w:id="287245361">
          <w:marLeft w:val="0"/>
          <w:marRight w:val="0"/>
          <w:marTop w:val="0"/>
          <w:marBottom w:val="0"/>
          <w:divBdr>
            <w:top w:val="none" w:sz="0" w:space="0" w:color="auto"/>
            <w:left w:val="none" w:sz="0" w:space="0" w:color="auto"/>
            <w:bottom w:val="none" w:sz="0" w:space="0" w:color="auto"/>
            <w:right w:val="none" w:sz="0" w:space="0" w:color="auto"/>
          </w:divBdr>
        </w:div>
        <w:div w:id="1113327788">
          <w:marLeft w:val="0"/>
          <w:marRight w:val="0"/>
          <w:marTop w:val="0"/>
          <w:marBottom w:val="0"/>
          <w:divBdr>
            <w:top w:val="none" w:sz="0" w:space="0" w:color="auto"/>
            <w:left w:val="none" w:sz="0" w:space="0" w:color="auto"/>
            <w:bottom w:val="none" w:sz="0" w:space="0" w:color="auto"/>
            <w:right w:val="none" w:sz="0" w:space="0" w:color="auto"/>
          </w:divBdr>
        </w:div>
        <w:div w:id="96824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8FAC-0654-4C64-8D46-1C16E3EF2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Про    включення    до    переліку</vt:lpstr>
    </vt:vector>
  </TitlesOfParts>
  <Company>Bank</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включення    до    переліку</dc:title>
  <dc:creator>User</dc:creator>
  <cp:lastModifiedBy>Пользователь</cp:lastModifiedBy>
  <cp:revision>69</cp:revision>
  <cp:lastPrinted>2021-05-26T12:28:00Z</cp:lastPrinted>
  <dcterms:created xsi:type="dcterms:W3CDTF">2018-05-16T12:44:00Z</dcterms:created>
  <dcterms:modified xsi:type="dcterms:W3CDTF">2021-05-26T12:28:00Z</dcterms:modified>
</cp:coreProperties>
</file>