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89" w:rsidRPr="0068487C" w:rsidRDefault="00712671" w:rsidP="006C4815">
      <w:pPr>
        <w:shd w:val="clear" w:color="auto" w:fill="FFFFFF"/>
        <w:jc w:val="center"/>
        <w:rPr>
          <w:rFonts w:ascii="Arial Narrow" w:hAnsi="Arial Narrow" w:cs="Times New Roman"/>
          <w:sz w:val="28"/>
          <w:szCs w:val="28"/>
          <w:lang w:val="uk-UA"/>
        </w:rPr>
      </w:pPr>
      <w:bookmarkStart w:id="0" w:name="_GoBack"/>
      <w:bookmarkEnd w:id="0"/>
      <w:r w:rsidRPr="0068487C">
        <w:rPr>
          <w:rFonts w:ascii="Arial Narrow" w:hAnsi="Arial Narrow" w:cs="Times New Roman"/>
          <w:b/>
          <w:bCs/>
          <w:spacing w:val="-1"/>
          <w:sz w:val="28"/>
          <w:szCs w:val="28"/>
          <w:lang w:val="uk-UA"/>
        </w:rPr>
        <w:t>ЗВІТ</w:t>
      </w:r>
    </w:p>
    <w:p w:rsidR="00542889" w:rsidRPr="0068487C" w:rsidRDefault="00542889" w:rsidP="006C4815">
      <w:pPr>
        <w:shd w:val="clear" w:color="auto" w:fill="FFFFFF"/>
        <w:tabs>
          <w:tab w:val="left" w:pos="9226"/>
        </w:tabs>
        <w:jc w:val="center"/>
        <w:rPr>
          <w:rFonts w:ascii="Arial Narrow" w:hAnsi="Arial Narrow" w:cs="Times New Roman"/>
          <w:b/>
          <w:bCs/>
          <w:spacing w:val="-2"/>
          <w:sz w:val="28"/>
          <w:szCs w:val="28"/>
        </w:rPr>
      </w:pPr>
      <w:r w:rsidRPr="0068487C">
        <w:rPr>
          <w:rFonts w:ascii="Arial Narrow" w:hAnsi="Arial Narrow" w:cs="Times New Roman"/>
          <w:b/>
          <w:bCs/>
          <w:spacing w:val="-2"/>
          <w:sz w:val="28"/>
          <w:szCs w:val="28"/>
          <w:lang w:val="uk-UA"/>
        </w:rPr>
        <w:t>про результати фінансово-господарської діяльності</w:t>
      </w:r>
    </w:p>
    <w:p w:rsidR="00AC792B" w:rsidRPr="0068487C" w:rsidRDefault="003849DC" w:rsidP="006C4815">
      <w:pPr>
        <w:shd w:val="clear" w:color="auto" w:fill="FFFFFF"/>
        <w:tabs>
          <w:tab w:val="left" w:pos="9226"/>
        </w:tabs>
        <w:jc w:val="center"/>
        <w:rPr>
          <w:rFonts w:ascii="Arial Narrow" w:hAnsi="Arial Narrow" w:cs="Times New Roman"/>
          <w:sz w:val="28"/>
          <w:szCs w:val="28"/>
          <w:lang w:val="uk-UA"/>
        </w:rPr>
      </w:pPr>
      <w:r w:rsidRPr="0068487C">
        <w:rPr>
          <w:rFonts w:ascii="Arial Narrow" w:hAnsi="Arial Narrow" w:cs="Times New Roman"/>
          <w:b/>
          <w:bCs/>
          <w:sz w:val="28"/>
          <w:szCs w:val="28"/>
          <w:lang w:val="uk-UA"/>
        </w:rPr>
        <w:t xml:space="preserve">КП </w:t>
      </w:r>
      <w:r w:rsidR="00542889" w:rsidRPr="0068487C">
        <w:rPr>
          <w:rFonts w:ascii="Arial Narrow" w:hAnsi="Arial Narrow" w:cs="Times New Roman"/>
          <w:b/>
          <w:bCs/>
          <w:sz w:val="28"/>
          <w:szCs w:val="28"/>
          <w:lang w:val="uk-UA"/>
        </w:rPr>
        <w:t>«</w:t>
      </w:r>
      <w:r w:rsidRPr="0068487C">
        <w:rPr>
          <w:rFonts w:ascii="Arial Narrow" w:hAnsi="Arial Narrow" w:cs="Times New Roman"/>
          <w:b/>
          <w:bCs/>
          <w:sz w:val="28"/>
          <w:szCs w:val="28"/>
          <w:lang w:val="uk-UA"/>
        </w:rPr>
        <w:t>КМБТІ</w:t>
      </w:r>
      <w:r w:rsidR="00542889" w:rsidRPr="0068487C">
        <w:rPr>
          <w:rFonts w:ascii="Arial Narrow" w:hAnsi="Arial Narrow" w:cs="Times New Roman"/>
          <w:b/>
          <w:bCs/>
          <w:sz w:val="28"/>
          <w:szCs w:val="28"/>
          <w:lang w:val="uk-UA"/>
        </w:rPr>
        <w:t>»</w:t>
      </w:r>
      <w:r w:rsidRPr="0068487C">
        <w:rPr>
          <w:rFonts w:ascii="Arial Narrow" w:hAnsi="Arial Narrow" w:cs="Times New Roman"/>
          <w:b/>
          <w:bCs/>
          <w:sz w:val="28"/>
          <w:szCs w:val="28"/>
          <w:lang w:val="uk-UA"/>
        </w:rPr>
        <w:t xml:space="preserve"> </w:t>
      </w:r>
      <w:r w:rsidR="00D24DA6" w:rsidRPr="0068487C">
        <w:rPr>
          <w:rFonts w:ascii="Arial Narrow" w:hAnsi="Arial Narrow" w:cs="Times New Roman"/>
          <w:b/>
          <w:bCs/>
          <w:sz w:val="28"/>
          <w:szCs w:val="28"/>
          <w:lang w:val="uk-UA"/>
        </w:rPr>
        <w:t>у</w:t>
      </w:r>
      <w:r w:rsidR="00542889" w:rsidRPr="0068487C">
        <w:rPr>
          <w:rFonts w:ascii="Arial Narrow" w:hAnsi="Arial Narrow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="00712671" w:rsidRPr="0068487C">
        <w:rPr>
          <w:rFonts w:ascii="Arial Narrow" w:hAnsi="Arial Narrow" w:cs="Times New Roman"/>
          <w:b/>
          <w:bCs/>
          <w:spacing w:val="-1"/>
          <w:sz w:val="28"/>
          <w:szCs w:val="28"/>
          <w:lang w:val="uk-UA"/>
        </w:rPr>
        <w:t>20</w:t>
      </w:r>
      <w:r w:rsidR="00F2308E" w:rsidRPr="0068487C">
        <w:rPr>
          <w:rFonts w:ascii="Arial Narrow" w:hAnsi="Arial Narrow" w:cs="Times New Roman"/>
          <w:b/>
          <w:bCs/>
          <w:spacing w:val="-1"/>
          <w:sz w:val="28"/>
          <w:szCs w:val="28"/>
        </w:rPr>
        <w:t>20</w:t>
      </w:r>
      <w:r w:rsidR="008A631F" w:rsidRPr="0068487C">
        <w:rPr>
          <w:rFonts w:ascii="Arial Narrow" w:hAnsi="Arial Narrow" w:cs="Times New Roman"/>
          <w:b/>
          <w:sz w:val="28"/>
          <w:szCs w:val="28"/>
          <w:lang w:val="uk-UA"/>
        </w:rPr>
        <w:t>р.</w:t>
      </w:r>
    </w:p>
    <w:p w:rsidR="00542889" w:rsidRPr="0068487C" w:rsidRDefault="00542889">
      <w:pPr>
        <w:rPr>
          <w:rFonts w:ascii="Arial Narrow" w:hAnsi="Arial Narrow" w:cs="Times New Roman"/>
          <w:sz w:val="24"/>
          <w:szCs w:val="24"/>
          <w:lang w:val="uk-UA"/>
        </w:rPr>
      </w:pPr>
    </w:p>
    <w:p w:rsidR="00712671" w:rsidRPr="0068487C" w:rsidRDefault="00712671" w:rsidP="00712671">
      <w:pPr>
        <w:pStyle w:val="a4"/>
        <w:tabs>
          <w:tab w:val="left" w:pos="1134"/>
        </w:tabs>
        <w:spacing w:before="60" w:after="0"/>
        <w:ind w:left="0" w:firstLine="567"/>
        <w:rPr>
          <w:rFonts w:ascii="Arial Narrow" w:hAnsi="Arial Narrow"/>
          <w:sz w:val="24"/>
          <w:szCs w:val="24"/>
          <w:lang w:val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>Господарська діяльність КП «КМБТІ» у 20</w:t>
      </w:r>
      <w:r w:rsidR="00F2308E" w:rsidRPr="0068487C">
        <w:rPr>
          <w:rFonts w:ascii="Arial Narrow" w:hAnsi="Arial Narrow"/>
          <w:sz w:val="24"/>
          <w:szCs w:val="24"/>
        </w:rPr>
        <w:t>20</w:t>
      </w:r>
      <w:r w:rsidRPr="0068487C">
        <w:rPr>
          <w:rFonts w:ascii="Arial Narrow" w:hAnsi="Arial Narrow"/>
          <w:sz w:val="24"/>
          <w:szCs w:val="24"/>
          <w:lang w:val="uk-UA"/>
        </w:rPr>
        <w:t>р. здійснювалася на підставі Статуту комунального підприємства «Кременчуцьке міжміське бюро технічної інвентаризації Кременчуцької міської ради Полтавської області», затвердженого рішенням сесії Кременчуцької міської ради від 09 серпня 2018р.</w:t>
      </w:r>
    </w:p>
    <w:p w:rsidR="00712671" w:rsidRPr="0068487C" w:rsidRDefault="00712671" w:rsidP="00712671">
      <w:pPr>
        <w:pStyle w:val="a4"/>
        <w:tabs>
          <w:tab w:val="left" w:pos="1134"/>
        </w:tabs>
        <w:spacing w:before="60" w:after="0"/>
        <w:ind w:left="0" w:firstLine="567"/>
        <w:rPr>
          <w:rStyle w:val="FontStyle65"/>
          <w:rFonts w:ascii="Arial Narrow" w:hAnsi="Arial Narrow"/>
          <w:sz w:val="24"/>
          <w:szCs w:val="24"/>
          <w:lang w:val="uk-UA" w:eastAsia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 xml:space="preserve">Згідно Статуту підприємства зона його діяльності обмежується </w:t>
      </w:r>
      <w:r w:rsidRPr="0068487C">
        <w:rPr>
          <w:rStyle w:val="FontStyle65"/>
          <w:rFonts w:ascii="Arial Narrow" w:hAnsi="Arial Narrow"/>
          <w:sz w:val="24"/>
          <w:szCs w:val="24"/>
          <w:lang w:val="uk-UA" w:eastAsia="uk-UA"/>
        </w:rPr>
        <w:t>містами Кременчук, Горішні Плавні, Глобине, селищами міського типу та сільськими населеними пунктами в Кременчуцькому районі, місті Горішні Плавні, Глобинському та Козельщанському районах.</w:t>
      </w:r>
    </w:p>
    <w:p w:rsidR="00951C94" w:rsidRPr="0068487C" w:rsidRDefault="00951C94" w:rsidP="00712671">
      <w:pPr>
        <w:pStyle w:val="a4"/>
        <w:tabs>
          <w:tab w:val="left" w:pos="1134"/>
        </w:tabs>
        <w:spacing w:before="60" w:after="0"/>
        <w:ind w:left="0" w:firstLine="567"/>
        <w:rPr>
          <w:rStyle w:val="FontStyle65"/>
          <w:rFonts w:ascii="Arial Narrow" w:hAnsi="Arial Narrow"/>
          <w:sz w:val="24"/>
          <w:szCs w:val="24"/>
          <w:lang w:val="uk-UA"/>
        </w:rPr>
      </w:pP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 xml:space="preserve">Основними видами діяльності підприємства </w:t>
      </w:r>
      <w:r w:rsidR="00F928A7" w:rsidRPr="0068487C">
        <w:rPr>
          <w:rStyle w:val="FontStyle65"/>
          <w:rFonts w:ascii="Arial Narrow" w:hAnsi="Arial Narrow"/>
          <w:sz w:val="24"/>
          <w:szCs w:val="24"/>
          <w:lang w:val="uk-UA"/>
        </w:rPr>
        <w:t>у 20</w:t>
      </w:r>
      <w:r w:rsidR="00F2308E" w:rsidRPr="0068487C">
        <w:rPr>
          <w:rStyle w:val="FontStyle65"/>
          <w:rFonts w:ascii="Arial Narrow" w:hAnsi="Arial Narrow"/>
          <w:sz w:val="24"/>
          <w:szCs w:val="24"/>
        </w:rPr>
        <w:t>20</w:t>
      </w:r>
      <w:r w:rsidR="00F928A7" w:rsidRPr="0068487C">
        <w:rPr>
          <w:rStyle w:val="FontStyle65"/>
          <w:rFonts w:ascii="Arial Narrow" w:hAnsi="Arial Narrow"/>
          <w:sz w:val="24"/>
          <w:szCs w:val="24"/>
          <w:lang w:val="uk-UA"/>
        </w:rPr>
        <w:t>р. були</w:t>
      </w:r>
      <w:r w:rsidR="00711E4F" w:rsidRPr="0068487C">
        <w:rPr>
          <w:rStyle w:val="FontStyle65"/>
          <w:rFonts w:ascii="Arial Narrow" w:hAnsi="Arial Narrow"/>
          <w:sz w:val="24"/>
          <w:szCs w:val="24"/>
          <w:lang w:val="uk-UA"/>
        </w:rPr>
        <w:t>:</w:t>
      </w:r>
    </w:p>
    <w:p w:rsidR="00951C94" w:rsidRPr="0068487C" w:rsidRDefault="00A21B70" w:rsidP="00A21B70">
      <w:pPr>
        <w:pStyle w:val="a4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rPr>
          <w:rStyle w:val="FontStyle65"/>
          <w:rFonts w:ascii="Arial Narrow" w:hAnsi="Arial Narrow"/>
          <w:sz w:val="24"/>
          <w:szCs w:val="24"/>
          <w:lang w:val="uk-UA"/>
        </w:rPr>
      </w:pP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>т</w:t>
      </w:r>
      <w:r w:rsidR="00951C94" w:rsidRPr="0068487C">
        <w:rPr>
          <w:rStyle w:val="FontStyle65"/>
          <w:rFonts w:ascii="Arial Narrow" w:hAnsi="Arial Narrow"/>
          <w:sz w:val="24"/>
          <w:szCs w:val="24"/>
          <w:lang w:val="uk-UA"/>
        </w:rPr>
        <w:t>ехнічна інвентаризація об’єктів нерухомого майна, виготовлення технічних паспортів на об’єкти нерухомості</w:t>
      </w: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>;</w:t>
      </w:r>
    </w:p>
    <w:p w:rsidR="00951C94" w:rsidRPr="0068487C" w:rsidRDefault="00A21B70" w:rsidP="00A21B70">
      <w:pPr>
        <w:pStyle w:val="a4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rPr>
          <w:rStyle w:val="FontStyle65"/>
          <w:rFonts w:ascii="Arial Narrow" w:hAnsi="Arial Narrow"/>
          <w:sz w:val="24"/>
          <w:szCs w:val="24"/>
          <w:lang w:val="uk-UA"/>
        </w:rPr>
      </w:pP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>в</w:t>
      </w:r>
      <w:r w:rsidR="00951C94" w:rsidRPr="0068487C">
        <w:rPr>
          <w:rStyle w:val="FontStyle65"/>
          <w:rFonts w:ascii="Arial Narrow" w:hAnsi="Arial Narrow"/>
          <w:sz w:val="24"/>
          <w:szCs w:val="24"/>
          <w:lang w:val="uk-UA"/>
        </w:rPr>
        <w:t>иготовлення довідок щодо об’єктів нерухомості (</w:t>
      </w:r>
      <w:r w:rsidR="00B04769" w:rsidRPr="0068487C">
        <w:rPr>
          <w:rStyle w:val="FontStyle65"/>
          <w:rFonts w:ascii="Arial Narrow" w:hAnsi="Arial Narrow"/>
          <w:sz w:val="24"/>
          <w:szCs w:val="24"/>
          <w:lang w:val="uk-UA"/>
        </w:rPr>
        <w:t>про наявність зареєстрованого права власності; про вартість, технічний стан будинку, площу земельної ділянки</w:t>
      </w: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>,</w:t>
      </w:r>
      <w:r w:rsidR="00B04769" w:rsidRPr="0068487C">
        <w:rPr>
          <w:rStyle w:val="FontStyle65"/>
          <w:rFonts w:ascii="Arial Narrow" w:hAnsi="Arial Narrow"/>
          <w:sz w:val="24"/>
          <w:szCs w:val="24"/>
          <w:lang w:val="uk-UA"/>
        </w:rPr>
        <w:t xml:space="preserve"> розмір житлової площі; </w:t>
      </w: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 xml:space="preserve">про можливість виділу (поділу) об’єкту нерухомого майна, </w:t>
      </w:r>
      <w:r w:rsidR="00B04769" w:rsidRPr="0068487C">
        <w:rPr>
          <w:rStyle w:val="FontStyle65"/>
          <w:rFonts w:ascii="Arial Narrow" w:hAnsi="Arial Narrow"/>
          <w:sz w:val="24"/>
          <w:szCs w:val="24"/>
          <w:lang w:val="uk-UA"/>
        </w:rPr>
        <w:t>про вартість частини об'єкта або площі земельної ділянки відповідно до ідеальної частки, що належить декільком співвласникам</w:t>
      </w: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>, тощо);</w:t>
      </w:r>
    </w:p>
    <w:p w:rsidR="00F2308E" w:rsidRPr="0068487C" w:rsidRDefault="00A21B70" w:rsidP="00F67FB8">
      <w:pPr>
        <w:pStyle w:val="a4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rPr>
          <w:rStyle w:val="FontStyle65"/>
          <w:rFonts w:ascii="Arial Narrow" w:hAnsi="Arial Narrow"/>
          <w:sz w:val="24"/>
          <w:szCs w:val="24"/>
          <w:lang w:val="uk-UA" w:eastAsia="uk-UA"/>
        </w:rPr>
      </w:pP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>технічне обстеження об’єктів, збудованих без дозвільного документа на виконання будівельних робіт у період з 05 серпня 1992 року по 09 квітня 2015 року</w:t>
      </w:r>
      <w:r w:rsidR="00F928A7" w:rsidRPr="0068487C">
        <w:rPr>
          <w:rStyle w:val="FontStyle65"/>
          <w:rFonts w:ascii="Arial Narrow" w:hAnsi="Arial Narrow"/>
          <w:sz w:val="24"/>
          <w:szCs w:val="24"/>
          <w:lang w:val="uk-UA"/>
        </w:rPr>
        <w:t xml:space="preserve"> (наказ №158 від 03.07.2018р. Міністерства регіонального розвитку, будівництва та житлово-комунального господарства України</w:t>
      </w:r>
      <w:r w:rsidR="00F928A7" w:rsidRPr="0068487C">
        <w:rPr>
          <w:rStyle w:val="FontStyle65"/>
          <w:rFonts w:ascii="Arial Narrow" w:hAnsi="Arial Narrow"/>
          <w:sz w:val="24"/>
          <w:szCs w:val="24"/>
        </w:rPr>
        <w:t>)</w:t>
      </w:r>
      <w:r w:rsidR="00F2308E" w:rsidRPr="0068487C">
        <w:rPr>
          <w:rStyle w:val="FontStyle65"/>
          <w:rFonts w:ascii="Arial Narrow" w:hAnsi="Arial Narrow"/>
          <w:sz w:val="24"/>
          <w:szCs w:val="24"/>
          <w:lang w:val="uk-UA"/>
        </w:rPr>
        <w:t>;</w:t>
      </w:r>
    </w:p>
    <w:p w:rsidR="00F2308E" w:rsidRPr="0068487C" w:rsidRDefault="00F2308E" w:rsidP="00F67FB8">
      <w:pPr>
        <w:pStyle w:val="a4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rPr>
          <w:rStyle w:val="FontStyle65"/>
          <w:rFonts w:ascii="Arial Narrow" w:hAnsi="Arial Narrow"/>
          <w:sz w:val="24"/>
          <w:szCs w:val="24"/>
          <w:lang w:val="uk-UA"/>
        </w:rPr>
      </w:pP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 xml:space="preserve">виготовлення </w:t>
      </w:r>
      <w:r w:rsidRPr="00F2308E">
        <w:rPr>
          <w:rStyle w:val="FontStyle65"/>
          <w:rFonts w:ascii="Arial Narrow" w:hAnsi="Arial Narrow"/>
          <w:sz w:val="24"/>
          <w:szCs w:val="24"/>
          <w:lang w:val="uk-UA"/>
        </w:rPr>
        <w:t>деклараці</w:t>
      </w: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>ї</w:t>
      </w:r>
      <w:r w:rsidRPr="00F2308E">
        <w:rPr>
          <w:rStyle w:val="FontStyle65"/>
          <w:rFonts w:ascii="Arial Narrow" w:hAnsi="Arial Narrow"/>
          <w:sz w:val="24"/>
          <w:szCs w:val="24"/>
          <w:lang w:val="uk-UA"/>
        </w:rPr>
        <w:t xml:space="preserve"> про готовність об</w:t>
      </w: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>’</w:t>
      </w:r>
      <w:r w:rsidRPr="00F2308E">
        <w:rPr>
          <w:rStyle w:val="FontStyle65"/>
          <w:rFonts w:ascii="Arial Narrow" w:hAnsi="Arial Narrow"/>
          <w:sz w:val="24"/>
          <w:szCs w:val="24"/>
          <w:lang w:val="uk-UA"/>
        </w:rPr>
        <w:t>єкту до експлуатації</w:t>
      </w: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>.</w:t>
      </w:r>
    </w:p>
    <w:p w:rsidR="00F928A7" w:rsidRPr="0068487C" w:rsidRDefault="00F928A7" w:rsidP="00F928A7">
      <w:pPr>
        <w:pStyle w:val="a4"/>
        <w:tabs>
          <w:tab w:val="left" w:pos="1134"/>
        </w:tabs>
        <w:spacing w:before="120" w:after="0"/>
        <w:ind w:left="0" w:firstLine="567"/>
        <w:contextualSpacing w:val="0"/>
        <w:rPr>
          <w:rFonts w:ascii="Arial Narrow" w:hAnsi="Arial Narrow"/>
          <w:sz w:val="24"/>
          <w:szCs w:val="24"/>
          <w:lang w:val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>Кількість прийнятих та виконаних замовлень у 20</w:t>
      </w:r>
      <w:r w:rsidR="00F2308E" w:rsidRPr="0068487C">
        <w:rPr>
          <w:rFonts w:ascii="Arial Narrow" w:hAnsi="Arial Narrow"/>
          <w:sz w:val="24"/>
          <w:szCs w:val="24"/>
          <w:lang w:val="uk-UA"/>
        </w:rPr>
        <w:t>20</w:t>
      </w:r>
      <w:r w:rsidRPr="0068487C">
        <w:rPr>
          <w:rFonts w:ascii="Arial Narrow" w:hAnsi="Arial Narrow"/>
          <w:sz w:val="24"/>
          <w:szCs w:val="24"/>
          <w:lang w:val="uk-UA"/>
        </w:rPr>
        <w:t>р. у порівнянні з 20</w:t>
      </w:r>
      <w:r w:rsidR="00F2308E" w:rsidRPr="0068487C">
        <w:rPr>
          <w:rFonts w:ascii="Arial Narrow" w:hAnsi="Arial Narrow"/>
          <w:sz w:val="24"/>
          <w:szCs w:val="24"/>
          <w:lang w:val="uk-UA"/>
        </w:rPr>
        <w:t>19</w:t>
      </w:r>
      <w:r w:rsidRPr="0068487C">
        <w:rPr>
          <w:rFonts w:ascii="Arial Narrow" w:hAnsi="Arial Narrow"/>
          <w:sz w:val="24"/>
          <w:szCs w:val="24"/>
          <w:lang w:val="uk-UA"/>
        </w:rPr>
        <w:t>р.: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522"/>
        <w:gridCol w:w="1166"/>
        <w:gridCol w:w="1166"/>
        <w:gridCol w:w="864"/>
        <w:gridCol w:w="627"/>
      </w:tblGrid>
      <w:tr w:rsidR="003849DC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F928A7" w:rsidRPr="0068487C" w:rsidRDefault="00F928A7" w:rsidP="00F67FB8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F928A7" w:rsidRPr="0068487C" w:rsidRDefault="00F2308E" w:rsidP="00296A3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2020</w:t>
            </w:r>
            <w:r w:rsidR="003849DC"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F928A7" w:rsidRPr="0068487C" w:rsidRDefault="003849DC" w:rsidP="00F67FB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2019р.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F928A7" w:rsidRPr="0068487C" w:rsidRDefault="00F928A7" w:rsidP="00F67FB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±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F928A7" w:rsidRPr="0068487C" w:rsidRDefault="00F928A7" w:rsidP="00F67FB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%</w:t>
            </w:r>
          </w:p>
        </w:tc>
      </w:tr>
      <w:tr w:rsidR="00F928A7" w:rsidRPr="0068487C" w:rsidTr="00C66709">
        <w:trPr>
          <w:trHeight w:hRule="exact"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928A7" w:rsidRPr="0068487C" w:rsidRDefault="00F928A7" w:rsidP="00C66709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Виготовлення довідок про об'єкти нерухомого майна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4 610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4 906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color w:val="000000"/>
                <w:lang w:val="uk-UA" w:eastAsia="uk-UA"/>
              </w:rPr>
            </w:pPr>
            <w:r>
              <w:rPr>
                <w:rFonts w:ascii="Arial Narrow" w:hAnsi="Arial Narrow"/>
                <w:color w:val="000000"/>
              </w:rPr>
              <w:t>-296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94.0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вартість з ПДВ. грн.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961 027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ind w:firstLine="189"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896 452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64 575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107.2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середня вартість замовлення. грн.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113.7</w:t>
            </w:r>
          </w:p>
        </w:tc>
      </w:tr>
      <w:tr w:rsidR="003849DC" w:rsidRPr="0068487C" w:rsidTr="00C66709">
        <w:trPr>
          <w:trHeight w:hRule="exact" w:val="340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849DC" w:rsidRPr="0068487C" w:rsidRDefault="003849DC" w:rsidP="00C66709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Технічна інвентаризація об'єктів нерухомого майна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1 733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1 897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color w:val="000000"/>
                <w:lang w:val="uk-UA" w:eastAsia="uk-UA"/>
              </w:rPr>
            </w:pPr>
            <w:r>
              <w:rPr>
                <w:rFonts w:ascii="Arial Narrow" w:hAnsi="Arial Narrow"/>
                <w:color w:val="000000"/>
              </w:rPr>
              <w:t>-164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91.4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вартість з ПДВ. грн.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2 284 207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2 688 837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-404 630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85.0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середня вартість замовлення. грн.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1 318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1 417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-99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93.0</w:t>
            </w:r>
          </w:p>
        </w:tc>
      </w:tr>
      <w:tr w:rsidR="00F928A7" w:rsidRPr="0068487C" w:rsidTr="00C66709">
        <w:trPr>
          <w:trHeight w:hRule="exact"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928A7" w:rsidRPr="0068487C" w:rsidRDefault="00F928A7" w:rsidP="00C66709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Технічн</w:t>
            </w:r>
            <w:r w:rsidR="003849DC" w:rsidRPr="0068487C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е</w:t>
            </w:r>
            <w:r w:rsidRPr="0068487C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849DC" w:rsidRPr="0068487C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обстеження</w:t>
            </w:r>
            <w:r w:rsidRPr="0068487C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 xml:space="preserve"> об'єктів нерухомого майна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color w:val="000000"/>
                <w:lang w:val="uk-UA" w:eastAsia="uk-UA"/>
              </w:rPr>
            </w:pPr>
            <w:r>
              <w:rPr>
                <w:rFonts w:ascii="Arial Narrow" w:hAnsi="Arial Narrow"/>
                <w:color w:val="000000"/>
              </w:rPr>
              <w:t>-82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46.8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вартість з ПДВ. грн.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129 150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234 230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-105 080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55.1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середня вартість замовлення. грн.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1 794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1 521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273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117.9</w:t>
            </w:r>
          </w:p>
        </w:tc>
      </w:tr>
      <w:tr w:rsidR="0068487C" w:rsidRPr="0068487C" w:rsidTr="00C66709">
        <w:trPr>
          <w:trHeight w:hRule="exact" w:val="340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68487C" w:rsidRPr="0068487C" w:rsidRDefault="0068487C" w:rsidP="00C66709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 xml:space="preserve">Декларація про готовність об'єктів нерухомого майна </w:t>
            </w:r>
            <w:r w:rsidRPr="00F2308E">
              <w:rPr>
                <w:rStyle w:val="FontStyle65"/>
                <w:rFonts w:ascii="Arial Narrow" w:hAnsi="Arial Narrow"/>
                <w:sz w:val="24"/>
                <w:szCs w:val="24"/>
                <w:lang w:val="uk-UA" w:eastAsia="en-US"/>
              </w:rPr>
              <w:t>до експлуатації</w:t>
            </w:r>
          </w:p>
        </w:tc>
      </w:tr>
      <w:tr w:rsidR="0067460B" w:rsidRPr="0068487C" w:rsidTr="00C66709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C66709" w:rsidP="00C667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color w:val="000000"/>
                <w:lang w:val="uk-UA" w:eastAsia="uk-UA"/>
              </w:rPr>
            </w:pP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</w:tr>
      <w:tr w:rsidR="0067460B" w:rsidRPr="0068487C" w:rsidTr="00C66709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вартість з ПДВ. грн.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17 740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C66709" w:rsidP="00C667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17 740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</w:tr>
      <w:tr w:rsidR="0067460B" w:rsidRPr="0068487C" w:rsidTr="00C66709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середня вартість замовлення. грн.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C66709" w:rsidP="00C667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177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</w:tr>
      <w:tr w:rsidR="00F928A7" w:rsidRPr="0068487C" w:rsidTr="00C66709">
        <w:trPr>
          <w:trHeight w:hRule="exact"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928A7" w:rsidRPr="0068487C" w:rsidRDefault="00F928A7" w:rsidP="00C66709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Всього послуги БТІ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6 438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6 957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color w:val="000000"/>
                <w:lang w:val="uk-UA" w:eastAsia="uk-UA"/>
              </w:rPr>
            </w:pPr>
            <w:r>
              <w:rPr>
                <w:rFonts w:ascii="Arial Narrow" w:hAnsi="Arial Narrow"/>
                <w:color w:val="000000"/>
              </w:rPr>
              <w:t>-519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92.5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вартість з ПДВ. грн.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3 392 124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3 819 519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-427 395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88.8</w:t>
            </w:r>
          </w:p>
        </w:tc>
      </w:tr>
      <w:tr w:rsidR="0067460B" w:rsidRPr="0068487C" w:rsidTr="0067460B">
        <w:trPr>
          <w:trHeight w:hRule="exact" w:val="340"/>
        </w:trPr>
        <w:tc>
          <w:tcPr>
            <w:tcW w:w="2955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середня вартість замовлення. грн.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527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67460B" w:rsidRPr="0068487C" w:rsidRDefault="0067460B" w:rsidP="0067460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549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-22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460B" w:rsidRDefault="0067460B" w:rsidP="006746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96.0</w:t>
            </w:r>
          </w:p>
        </w:tc>
      </w:tr>
    </w:tbl>
    <w:p w:rsidR="004C7646" w:rsidRDefault="0067460B" w:rsidP="003B4545">
      <w:pPr>
        <w:pStyle w:val="a4"/>
        <w:tabs>
          <w:tab w:val="left" w:pos="1134"/>
        </w:tabs>
        <w:spacing w:before="120" w:after="0"/>
        <w:ind w:left="0" w:firstLine="567"/>
        <w:rPr>
          <w:rStyle w:val="FontStyle65"/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lastRenderedPageBreak/>
        <w:t>На протязі 2020р.</w:t>
      </w:r>
      <w:r w:rsidR="00A044CF" w:rsidRPr="0068487C">
        <w:rPr>
          <w:rFonts w:ascii="Arial Narrow" w:hAnsi="Arial Narrow"/>
          <w:sz w:val="24"/>
          <w:szCs w:val="24"/>
          <w:lang w:val="uk-UA"/>
        </w:rPr>
        <w:t xml:space="preserve"> </w:t>
      </w:r>
      <w:r w:rsidR="00296A3D" w:rsidRPr="0068487C">
        <w:rPr>
          <w:rFonts w:ascii="Arial Narrow" w:hAnsi="Arial Narrow"/>
          <w:sz w:val="24"/>
          <w:szCs w:val="24"/>
          <w:lang w:val="uk-UA"/>
        </w:rPr>
        <w:t>КП «КМБТІ»</w:t>
      </w:r>
      <w:r>
        <w:rPr>
          <w:rFonts w:ascii="Arial Narrow" w:hAnsi="Arial Narrow"/>
          <w:sz w:val="24"/>
          <w:szCs w:val="24"/>
          <w:lang w:val="uk-UA"/>
        </w:rPr>
        <w:t xml:space="preserve"> втрачає досягнуті позиції по усім видам робіт, запровадженим </w:t>
      </w:r>
      <w:r w:rsidR="00D025C9">
        <w:rPr>
          <w:rFonts w:ascii="Arial Narrow" w:hAnsi="Arial Narrow"/>
          <w:sz w:val="24"/>
          <w:szCs w:val="24"/>
          <w:lang w:val="uk-UA"/>
        </w:rPr>
        <w:t>у</w:t>
      </w:r>
      <w:r>
        <w:rPr>
          <w:rFonts w:ascii="Arial Narrow" w:hAnsi="Arial Narrow"/>
          <w:sz w:val="24"/>
          <w:szCs w:val="24"/>
          <w:lang w:val="uk-UA"/>
        </w:rPr>
        <w:t xml:space="preserve"> попередні роки</w:t>
      </w:r>
      <w:r w:rsidR="004C7646">
        <w:rPr>
          <w:rFonts w:ascii="Arial Narrow" w:hAnsi="Arial Narrow"/>
          <w:sz w:val="24"/>
          <w:szCs w:val="24"/>
          <w:lang w:val="uk-UA"/>
        </w:rPr>
        <w:t>. Новий вид діяльності, розпочатий у 2020р. (</w:t>
      </w:r>
      <w:r w:rsidR="004C7646" w:rsidRPr="0068487C">
        <w:rPr>
          <w:rStyle w:val="FontStyle65"/>
          <w:rFonts w:ascii="Arial Narrow" w:hAnsi="Arial Narrow"/>
          <w:sz w:val="24"/>
          <w:szCs w:val="24"/>
          <w:lang w:val="uk-UA"/>
        </w:rPr>
        <w:t xml:space="preserve">виготовлення </w:t>
      </w:r>
      <w:r w:rsidR="004C7646" w:rsidRPr="00F2308E">
        <w:rPr>
          <w:rStyle w:val="FontStyle65"/>
          <w:rFonts w:ascii="Arial Narrow" w:hAnsi="Arial Narrow"/>
          <w:sz w:val="24"/>
          <w:szCs w:val="24"/>
          <w:lang w:val="uk-UA"/>
        </w:rPr>
        <w:t>деклараці</w:t>
      </w:r>
      <w:r w:rsidR="004C7646" w:rsidRPr="0068487C">
        <w:rPr>
          <w:rStyle w:val="FontStyle65"/>
          <w:rFonts w:ascii="Arial Narrow" w:hAnsi="Arial Narrow"/>
          <w:sz w:val="24"/>
          <w:szCs w:val="24"/>
          <w:lang w:val="uk-UA"/>
        </w:rPr>
        <w:t>ї</w:t>
      </w:r>
      <w:r w:rsidR="004C7646" w:rsidRPr="00F2308E">
        <w:rPr>
          <w:rStyle w:val="FontStyle65"/>
          <w:rFonts w:ascii="Arial Narrow" w:hAnsi="Arial Narrow"/>
          <w:sz w:val="24"/>
          <w:szCs w:val="24"/>
          <w:lang w:val="uk-UA"/>
        </w:rPr>
        <w:t xml:space="preserve"> про готовність об</w:t>
      </w:r>
      <w:r w:rsidR="004C7646" w:rsidRPr="0068487C">
        <w:rPr>
          <w:rStyle w:val="FontStyle65"/>
          <w:rFonts w:ascii="Arial Narrow" w:hAnsi="Arial Narrow"/>
          <w:sz w:val="24"/>
          <w:szCs w:val="24"/>
          <w:lang w:val="uk-UA"/>
        </w:rPr>
        <w:t>’</w:t>
      </w:r>
      <w:r w:rsidR="004C7646" w:rsidRPr="00F2308E">
        <w:rPr>
          <w:rStyle w:val="FontStyle65"/>
          <w:rFonts w:ascii="Arial Narrow" w:hAnsi="Arial Narrow"/>
          <w:sz w:val="24"/>
          <w:szCs w:val="24"/>
          <w:lang w:val="uk-UA"/>
        </w:rPr>
        <w:t>єкту до експлуатації</w:t>
      </w:r>
      <w:r w:rsidR="004C7646">
        <w:rPr>
          <w:rStyle w:val="FontStyle65"/>
          <w:rFonts w:ascii="Arial Narrow" w:hAnsi="Arial Narrow"/>
          <w:sz w:val="24"/>
          <w:szCs w:val="24"/>
          <w:lang w:val="uk-UA"/>
        </w:rPr>
        <w:t>) не має суттєвого впливу на економічні показники підприємства.</w:t>
      </w:r>
    </w:p>
    <w:p w:rsidR="00D025C9" w:rsidRDefault="004C7646" w:rsidP="006F537B">
      <w:pPr>
        <w:pStyle w:val="a4"/>
        <w:tabs>
          <w:tab w:val="left" w:pos="1134"/>
        </w:tabs>
        <w:spacing w:before="60" w:after="0"/>
        <w:ind w:left="0" w:firstLine="567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Особливо </w:t>
      </w:r>
      <w:r w:rsidR="00320BDE">
        <w:rPr>
          <w:rFonts w:ascii="Arial Narrow" w:hAnsi="Arial Narrow"/>
          <w:sz w:val="24"/>
          <w:szCs w:val="24"/>
          <w:lang w:val="uk-UA"/>
        </w:rPr>
        <w:t>провальними місяцями 2020р. у порівнянні з 2019р. були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="00F74E23">
        <w:rPr>
          <w:rFonts w:ascii="Arial Narrow" w:hAnsi="Arial Narrow"/>
          <w:sz w:val="24"/>
          <w:szCs w:val="24"/>
          <w:lang w:val="uk-UA"/>
        </w:rPr>
        <w:t>квітень та жовтень (понад 27% загального падіння доходу</w:t>
      </w:r>
      <w:r w:rsidR="006F537B">
        <w:rPr>
          <w:rFonts w:ascii="Arial Narrow" w:hAnsi="Arial Narrow"/>
          <w:sz w:val="24"/>
          <w:szCs w:val="24"/>
          <w:lang w:val="uk-UA"/>
        </w:rPr>
        <w:t xml:space="preserve"> за</w:t>
      </w:r>
      <w:r w:rsidR="00F74E23">
        <w:rPr>
          <w:rFonts w:ascii="Arial Narrow" w:hAnsi="Arial Narrow"/>
          <w:sz w:val="24"/>
          <w:szCs w:val="24"/>
          <w:lang w:val="uk-UA"/>
        </w:rPr>
        <w:t xml:space="preserve"> кожний), березень (18%)</w:t>
      </w:r>
      <w:r w:rsidR="006F537B">
        <w:rPr>
          <w:rFonts w:ascii="Arial Narrow" w:hAnsi="Arial Narrow"/>
          <w:sz w:val="24"/>
          <w:szCs w:val="24"/>
          <w:lang w:val="uk-UA"/>
        </w:rPr>
        <w:t xml:space="preserve"> </w:t>
      </w:r>
      <w:r w:rsidR="00F74E23">
        <w:rPr>
          <w:rFonts w:ascii="Arial Narrow" w:hAnsi="Arial Narrow"/>
          <w:sz w:val="24"/>
          <w:szCs w:val="24"/>
          <w:lang w:val="uk-UA"/>
        </w:rPr>
        <w:t>та травень (14%)</w:t>
      </w:r>
      <w:r w:rsidR="006F537B">
        <w:rPr>
          <w:rFonts w:ascii="Arial Narrow" w:hAnsi="Arial Narrow"/>
          <w:sz w:val="24"/>
          <w:szCs w:val="24"/>
          <w:lang w:val="uk-UA"/>
        </w:rPr>
        <w:t xml:space="preserve"> – недоотримання чистого доходу тільки за ці чотири місяці склало 515</w:t>
      </w:r>
      <w:r w:rsidR="00D025C9">
        <w:rPr>
          <w:rFonts w:ascii="Arial Narrow" w:hAnsi="Arial Narrow"/>
          <w:sz w:val="24"/>
          <w:szCs w:val="24"/>
          <w:lang w:val="uk-UA"/>
        </w:rPr>
        <w:t>.</w:t>
      </w:r>
      <w:r w:rsidR="006F537B">
        <w:rPr>
          <w:rFonts w:ascii="Arial Narrow" w:hAnsi="Arial Narrow"/>
          <w:sz w:val="24"/>
          <w:szCs w:val="24"/>
          <w:lang w:val="uk-UA"/>
        </w:rPr>
        <w:t>6 тис. грн.</w:t>
      </w:r>
    </w:p>
    <w:p w:rsidR="006F537B" w:rsidRDefault="006F537B" w:rsidP="006F537B">
      <w:pPr>
        <w:pStyle w:val="a4"/>
        <w:tabs>
          <w:tab w:val="left" w:pos="1134"/>
        </w:tabs>
        <w:spacing w:before="60" w:after="0"/>
        <w:ind w:left="0" w:firstLine="567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Основна причина</w:t>
      </w:r>
      <w:r w:rsidR="00D025C9">
        <w:rPr>
          <w:rFonts w:ascii="Arial Narrow" w:hAnsi="Arial Narrow"/>
          <w:sz w:val="24"/>
          <w:szCs w:val="24"/>
          <w:lang w:val="uk-UA"/>
        </w:rPr>
        <w:t xml:space="preserve"> падіння кількості замовлень та доходу підприємства</w:t>
      </w:r>
      <w:r>
        <w:rPr>
          <w:rFonts w:ascii="Arial Narrow" w:hAnsi="Arial Narrow"/>
          <w:sz w:val="24"/>
          <w:szCs w:val="24"/>
          <w:lang w:val="uk-UA"/>
        </w:rPr>
        <w:t xml:space="preserve"> – </w:t>
      </w:r>
      <w:r w:rsidR="00EA1569">
        <w:rPr>
          <w:rFonts w:ascii="Arial Narrow" w:hAnsi="Arial Narrow"/>
          <w:sz w:val="24"/>
          <w:szCs w:val="24"/>
          <w:lang w:val="uk-UA"/>
        </w:rPr>
        <w:t xml:space="preserve">запровадження Кабінетом міністрів України надзвичайної ситуації, </w:t>
      </w:r>
      <w:r>
        <w:rPr>
          <w:rFonts w:ascii="Arial Narrow" w:hAnsi="Arial Narrow"/>
          <w:sz w:val="24"/>
          <w:szCs w:val="24"/>
          <w:lang w:val="uk-UA"/>
        </w:rPr>
        <w:t>введення к</w:t>
      </w:r>
      <w:r w:rsidRPr="006F537B">
        <w:rPr>
          <w:rFonts w:ascii="Arial Narrow" w:hAnsi="Arial Narrow"/>
          <w:sz w:val="24"/>
          <w:szCs w:val="24"/>
          <w:lang w:val="uk-UA"/>
        </w:rPr>
        <w:t xml:space="preserve">арантину та </w:t>
      </w:r>
      <w:r>
        <w:rPr>
          <w:rFonts w:ascii="Arial Narrow" w:hAnsi="Arial Narrow"/>
          <w:sz w:val="24"/>
          <w:szCs w:val="24"/>
          <w:lang w:val="uk-UA"/>
        </w:rPr>
        <w:t xml:space="preserve">цілої </w:t>
      </w:r>
      <w:r w:rsidRPr="006F537B">
        <w:rPr>
          <w:rFonts w:ascii="Arial Narrow" w:hAnsi="Arial Narrow"/>
          <w:sz w:val="24"/>
          <w:szCs w:val="24"/>
          <w:lang w:val="uk-UA"/>
        </w:rPr>
        <w:t>низк</w:t>
      </w:r>
      <w:r>
        <w:rPr>
          <w:rFonts w:ascii="Arial Narrow" w:hAnsi="Arial Narrow"/>
          <w:sz w:val="24"/>
          <w:szCs w:val="24"/>
          <w:lang w:val="uk-UA"/>
        </w:rPr>
        <w:t>и</w:t>
      </w:r>
      <w:r w:rsidRPr="006F537B">
        <w:rPr>
          <w:rFonts w:ascii="Arial Narrow" w:hAnsi="Arial Narrow"/>
          <w:sz w:val="24"/>
          <w:szCs w:val="24"/>
          <w:lang w:val="uk-UA"/>
        </w:rPr>
        <w:t xml:space="preserve"> інших</w:t>
      </w:r>
      <w:r w:rsidR="00E90B0D">
        <w:rPr>
          <w:rFonts w:ascii="Arial Narrow" w:hAnsi="Arial Narrow"/>
          <w:sz w:val="24"/>
          <w:szCs w:val="24"/>
          <w:lang w:val="uk-UA"/>
        </w:rPr>
        <w:t xml:space="preserve"> </w:t>
      </w:r>
      <w:r w:rsidRPr="006F537B">
        <w:rPr>
          <w:rFonts w:ascii="Arial Narrow" w:hAnsi="Arial Narrow"/>
          <w:sz w:val="24"/>
          <w:szCs w:val="24"/>
          <w:lang w:val="uk-UA"/>
        </w:rPr>
        <w:t>заходів з протидії поширенню коронавірусної інфекції COVID-19</w:t>
      </w:r>
      <w:r>
        <w:rPr>
          <w:rFonts w:ascii="Arial Narrow" w:hAnsi="Arial Narrow"/>
          <w:sz w:val="24"/>
          <w:szCs w:val="24"/>
          <w:lang w:val="uk-UA"/>
        </w:rPr>
        <w:t>, в т. ч.</w:t>
      </w:r>
      <w:r w:rsidR="00EA1569">
        <w:rPr>
          <w:rFonts w:ascii="Arial Narrow" w:hAnsi="Arial Narrow"/>
          <w:sz w:val="24"/>
          <w:szCs w:val="24"/>
          <w:lang w:val="uk-UA"/>
        </w:rPr>
        <w:t xml:space="preserve"> і встановлен</w:t>
      </w:r>
      <w:r w:rsidR="00D025C9">
        <w:rPr>
          <w:rFonts w:ascii="Arial Narrow" w:hAnsi="Arial Narrow"/>
          <w:sz w:val="24"/>
          <w:szCs w:val="24"/>
          <w:lang w:val="uk-UA"/>
        </w:rPr>
        <w:t>ня</w:t>
      </w:r>
      <w:r w:rsidR="00EA1569">
        <w:rPr>
          <w:rFonts w:ascii="Arial Narrow" w:hAnsi="Arial Narrow"/>
          <w:sz w:val="24"/>
          <w:szCs w:val="24"/>
          <w:lang w:val="uk-UA"/>
        </w:rPr>
        <w:t xml:space="preserve"> обмежен</w:t>
      </w:r>
      <w:r w:rsidR="00D025C9">
        <w:rPr>
          <w:rFonts w:ascii="Arial Narrow" w:hAnsi="Arial Narrow"/>
          <w:sz w:val="24"/>
          <w:szCs w:val="24"/>
          <w:lang w:val="uk-UA"/>
        </w:rPr>
        <w:t>ь</w:t>
      </w:r>
      <w:r w:rsidR="00EA1569">
        <w:rPr>
          <w:rFonts w:ascii="Arial Narrow" w:hAnsi="Arial Narrow"/>
          <w:sz w:val="24"/>
          <w:szCs w:val="24"/>
          <w:lang w:val="uk-UA"/>
        </w:rPr>
        <w:t xml:space="preserve"> пересування міським автотранспортом та при</w:t>
      </w:r>
      <w:r w:rsidR="00EA1569" w:rsidRPr="00EA1569">
        <w:rPr>
          <w:rFonts w:ascii="Arial Narrow" w:hAnsi="Arial Narrow"/>
          <w:sz w:val="24"/>
          <w:szCs w:val="24"/>
          <w:lang w:val="uk-UA"/>
        </w:rPr>
        <w:t>пинення міжміського автомобільного сполучення.</w:t>
      </w:r>
    </w:p>
    <w:p w:rsidR="003464E6" w:rsidRPr="0068487C" w:rsidRDefault="00E44D1B" w:rsidP="004C23C3">
      <w:pPr>
        <w:pStyle w:val="a4"/>
        <w:tabs>
          <w:tab w:val="left" w:pos="1134"/>
        </w:tabs>
        <w:spacing w:before="120" w:after="0"/>
        <w:ind w:left="0" w:firstLine="567"/>
        <w:contextualSpacing w:val="0"/>
        <w:rPr>
          <w:rFonts w:ascii="Arial Narrow" w:hAnsi="Arial Narrow"/>
          <w:sz w:val="24"/>
          <w:szCs w:val="24"/>
          <w:lang w:val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 xml:space="preserve">Вартість робіт </w:t>
      </w:r>
      <w:r w:rsidR="004C23C3" w:rsidRPr="0068487C">
        <w:rPr>
          <w:rFonts w:ascii="Arial Narrow" w:hAnsi="Arial Narrow"/>
          <w:sz w:val="24"/>
          <w:szCs w:val="24"/>
          <w:lang w:val="uk-UA"/>
        </w:rPr>
        <w:t>КП «КМБТІ»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</w:t>
      </w:r>
      <w:r w:rsidR="00D025C9">
        <w:rPr>
          <w:rFonts w:ascii="Arial Narrow" w:hAnsi="Arial Narrow"/>
          <w:sz w:val="24"/>
          <w:szCs w:val="24"/>
          <w:lang w:val="uk-UA"/>
        </w:rPr>
        <w:t xml:space="preserve">у 2020р. </w:t>
      </w:r>
      <w:r w:rsidRPr="0068487C">
        <w:rPr>
          <w:rFonts w:ascii="Arial Narrow" w:hAnsi="Arial Narrow"/>
          <w:sz w:val="24"/>
          <w:szCs w:val="24"/>
          <w:lang w:val="uk-UA"/>
        </w:rPr>
        <w:t>визнача</w:t>
      </w:r>
      <w:r w:rsidR="00D025C9">
        <w:rPr>
          <w:rFonts w:ascii="Arial Narrow" w:hAnsi="Arial Narrow"/>
          <w:sz w:val="24"/>
          <w:szCs w:val="24"/>
          <w:lang w:val="uk-UA"/>
        </w:rPr>
        <w:t>ло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на підставі</w:t>
      </w:r>
    </w:p>
    <w:p w:rsidR="003464E6" w:rsidRPr="0068487C" w:rsidRDefault="003464E6" w:rsidP="003464E6">
      <w:pPr>
        <w:pStyle w:val="a4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rPr>
          <w:rStyle w:val="FontStyle65"/>
          <w:rFonts w:ascii="Arial Narrow" w:hAnsi="Arial Narrow"/>
          <w:sz w:val="24"/>
          <w:szCs w:val="24"/>
        </w:rPr>
      </w:pPr>
      <w:r w:rsidRPr="0068487C">
        <w:rPr>
          <w:rStyle w:val="FontStyle65"/>
          <w:rFonts w:ascii="Arial Narrow" w:hAnsi="Arial Narrow"/>
          <w:sz w:val="24"/>
          <w:szCs w:val="24"/>
        </w:rPr>
        <w:t>Збірника норм часу на роботи, що виконуються суб'єктами господарювання, які здійснюють технічну інвентаризацію об'єктів нерухомого майна, розробленого Державним комітетом України з питань житлово-комунального господарства з останніми змінами, внесеними Наказом №106 від 15.05.2015р. Міністерства регіонального розвитку, будівництва та житлово-комунального господарства,</w:t>
      </w:r>
    </w:p>
    <w:p w:rsidR="003464E6" w:rsidRPr="0068487C" w:rsidRDefault="003464E6" w:rsidP="003464E6">
      <w:pPr>
        <w:pStyle w:val="a4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rPr>
          <w:rStyle w:val="FontStyle65"/>
          <w:rFonts w:ascii="Arial Narrow" w:hAnsi="Arial Narrow"/>
          <w:sz w:val="24"/>
          <w:szCs w:val="24"/>
          <w:lang w:val="uk-UA"/>
        </w:rPr>
      </w:pPr>
      <w:r w:rsidRPr="0068487C">
        <w:rPr>
          <w:rStyle w:val="FontStyle65"/>
          <w:rFonts w:ascii="Arial Narrow" w:hAnsi="Arial Narrow"/>
          <w:sz w:val="24"/>
          <w:szCs w:val="24"/>
        </w:rPr>
        <w:t xml:space="preserve">Методичних рекомендацій визначення вартості робіт з обстеження, оцінки технічного стану і паспортизації будівель і </w:t>
      </w: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>споруд, затверджених наказо</w:t>
      </w:r>
      <w:r w:rsidR="004C23C3" w:rsidRPr="0068487C">
        <w:rPr>
          <w:rStyle w:val="FontStyle65"/>
          <w:rFonts w:ascii="Arial Narrow" w:hAnsi="Arial Narrow"/>
          <w:sz w:val="24"/>
          <w:szCs w:val="24"/>
          <w:lang w:val="uk-UA"/>
        </w:rPr>
        <w:t>м</w:t>
      </w: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 xml:space="preserve"> Держбуду України від 12 липня 1999р. №166, із змінами, затвердженими 27 жовтня 1999р. наказом №261,</w:t>
      </w:r>
    </w:p>
    <w:p w:rsidR="00C66709" w:rsidRPr="00D025C9" w:rsidRDefault="00D025C9" w:rsidP="00D025C9">
      <w:pPr>
        <w:pStyle w:val="a4"/>
        <w:tabs>
          <w:tab w:val="left" w:pos="1134"/>
        </w:tabs>
        <w:spacing w:before="120" w:after="0"/>
        <w:ind w:left="0" w:firstLine="567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В</w:t>
      </w:r>
      <w:r w:rsidR="003464E6" w:rsidRPr="00D025C9">
        <w:rPr>
          <w:rFonts w:ascii="Arial Narrow" w:hAnsi="Arial Narrow"/>
          <w:sz w:val="24"/>
          <w:szCs w:val="24"/>
          <w:lang w:val="uk-UA"/>
        </w:rPr>
        <w:t>арт</w:t>
      </w:r>
      <w:r>
        <w:rPr>
          <w:rFonts w:ascii="Arial Narrow" w:hAnsi="Arial Narrow"/>
          <w:sz w:val="24"/>
          <w:szCs w:val="24"/>
          <w:lang w:val="uk-UA"/>
        </w:rPr>
        <w:t>і</w:t>
      </w:r>
      <w:r w:rsidR="003464E6" w:rsidRPr="00D025C9">
        <w:rPr>
          <w:rFonts w:ascii="Arial Narrow" w:hAnsi="Arial Narrow"/>
          <w:sz w:val="24"/>
          <w:szCs w:val="24"/>
          <w:lang w:val="uk-UA"/>
        </w:rPr>
        <w:t>ст</w:t>
      </w:r>
      <w:r>
        <w:rPr>
          <w:rFonts w:ascii="Arial Narrow" w:hAnsi="Arial Narrow"/>
          <w:sz w:val="24"/>
          <w:szCs w:val="24"/>
          <w:lang w:val="uk-UA"/>
        </w:rPr>
        <w:t>ь</w:t>
      </w:r>
      <w:r w:rsidR="003464E6" w:rsidRPr="00D025C9">
        <w:rPr>
          <w:rFonts w:ascii="Arial Narrow" w:hAnsi="Arial Narrow"/>
          <w:sz w:val="24"/>
          <w:szCs w:val="24"/>
          <w:lang w:val="uk-UA"/>
        </w:rPr>
        <w:t xml:space="preserve"> 1-ї нормо-години</w:t>
      </w:r>
      <w:r w:rsidR="00C66709" w:rsidRPr="00D025C9">
        <w:rPr>
          <w:rFonts w:ascii="Arial Narrow" w:hAnsi="Arial Narrow"/>
          <w:sz w:val="24"/>
          <w:szCs w:val="24"/>
          <w:lang w:val="uk-UA"/>
        </w:rPr>
        <w:t xml:space="preserve"> </w:t>
      </w:r>
      <w:r w:rsidR="00D17568" w:rsidRPr="00D025C9">
        <w:rPr>
          <w:rFonts w:ascii="Arial Narrow" w:hAnsi="Arial Narrow"/>
          <w:sz w:val="24"/>
          <w:szCs w:val="24"/>
          <w:lang w:val="uk-UA"/>
        </w:rPr>
        <w:t xml:space="preserve">у 2020р. КП «КМБТІ» збільшує з відстроченням, підходячи до питання підвищення цін на свої роботи виважено </w:t>
      </w:r>
      <w:r w:rsidR="00C66709" w:rsidRPr="00D025C9">
        <w:rPr>
          <w:rFonts w:ascii="Arial Narrow" w:hAnsi="Arial Narrow"/>
          <w:sz w:val="24"/>
          <w:szCs w:val="24"/>
          <w:lang w:val="uk-UA"/>
        </w:rPr>
        <w:t>в зв’язку з кризовою ситуацією в країні через запровадження надзвичайної ситуації для запобігання поширенню коронавірусної інфекції COVID-19</w:t>
      </w:r>
      <w:r w:rsidR="00D17568" w:rsidRPr="00D025C9">
        <w:rPr>
          <w:rFonts w:ascii="Arial Narrow" w:hAnsi="Arial Narrow"/>
          <w:sz w:val="24"/>
          <w:szCs w:val="24"/>
          <w:lang w:val="uk-UA"/>
        </w:rPr>
        <w:t>: з початку року до 16.08.2020р. діє вартість, запроваджена з 01.12.2019р. – 105 грн. /год; з 17.08.2020р. - 111 грн. /год; з 07.12.2020р. - 124 грн. /год.</w:t>
      </w:r>
    </w:p>
    <w:p w:rsidR="0026208D" w:rsidRPr="0068487C" w:rsidRDefault="004C23C3" w:rsidP="0026208D">
      <w:pPr>
        <w:pStyle w:val="a4"/>
        <w:tabs>
          <w:tab w:val="left" w:pos="1134"/>
        </w:tabs>
        <w:spacing w:before="120" w:after="0"/>
        <w:ind w:left="0" w:firstLine="567"/>
        <w:contextualSpacing w:val="0"/>
        <w:rPr>
          <w:rStyle w:val="FontStyle65"/>
          <w:rFonts w:ascii="Arial Narrow" w:hAnsi="Arial Narrow"/>
          <w:sz w:val="24"/>
          <w:szCs w:val="24"/>
          <w:lang w:val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 xml:space="preserve">Динаміка середніх цін на </w:t>
      </w:r>
      <w:r w:rsidR="004E5E03">
        <w:rPr>
          <w:rFonts w:ascii="Arial Narrow" w:hAnsi="Arial Narrow"/>
          <w:sz w:val="24"/>
          <w:szCs w:val="24"/>
          <w:lang w:val="uk-UA"/>
        </w:rPr>
        <w:t xml:space="preserve">замовлення </w:t>
      </w:r>
      <w:r w:rsidR="00C47F18">
        <w:rPr>
          <w:rFonts w:ascii="Arial Narrow" w:hAnsi="Arial Narrow"/>
          <w:sz w:val="24"/>
          <w:szCs w:val="24"/>
          <w:lang w:val="uk-UA"/>
        </w:rPr>
        <w:t>роб</w:t>
      </w:r>
      <w:r w:rsidR="004E5E03">
        <w:rPr>
          <w:rFonts w:ascii="Arial Narrow" w:hAnsi="Arial Narrow"/>
          <w:sz w:val="24"/>
          <w:szCs w:val="24"/>
          <w:lang w:val="uk-UA"/>
        </w:rPr>
        <w:t>і</w:t>
      </w:r>
      <w:r w:rsidR="00C47F18">
        <w:rPr>
          <w:rFonts w:ascii="Arial Narrow" w:hAnsi="Arial Narrow"/>
          <w:sz w:val="24"/>
          <w:szCs w:val="24"/>
          <w:lang w:val="uk-UA"/>
        </w:rPr>
        <w:t xml:space="preserve">т наведена у таблиці не є показовою, оскільки на неї впливає не тільки структура доходу за виконаними роботами, але і вид </w:t>
      </w:r>
      <w:r w:rsidRPr="0068487C">
        <w:rPr>
          <w:rFonts w:ascii="Arial Narrow" w:hAnsi="Arial Narrow"/>
          <w:sz w:val="24"/>
          <w:szCs w:val="24"/>
          <w:lang w:val="uk-UA"/>
        </w:rPr>
        <w:t>технічн</w:t>
      </w:r>
      <w:r w:rsidR="00C47F18">
        <w:rPr>
          <w:rFonts w:ascii="Arial Narrow" w:hAnsi="Arial Narrow"/>
          <w:sz w:val="24"/>
          <w:szCs w:val="24"/>
          <w:lang w:val="uk-UA"/>
        </w:rPr>
        <w:t>ої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інвентаризаці</w:t>
      </w:r>
      <w:r w:rsidR="00C47F18">
        <w:rPr>
          <w:rFonts w:ascii="Arial Narrow" w:hAnsi="Arial Narrow"/>
          <w:sz w:val="24"/>
          <w:szCs w:val="24"/>
          <w:lang w:val="uk-UA"/>
        </w:rPr>
        <w:t>ї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о</w:t>
      </w:r>
      <w:r w:rsidRPr="0068487C">
        <w:rPr>
          <w:rStyle w:val="FontStyle65"/>
          <w:rFonts w:ascii="Arial Narrow" w:hAnsi="Arial Narrow"/>
          <w:sz w:val="24"/>
          <w:szCs w:val="24"/>
          <w:lang w:val="uk-UA"/>
        </w:rPr>
        <w:t xml:space="preserve">б’єктів нерухомого майна (первинна, поточна зі змінами об’єкту, поточна без змін об’єкту), </w:t>
      </w:r>
      <w:r w:rsidR="00C47F18">
        <w:rPr>
          <w:rStyle w:val="FontStyle65"/>
          <w:rFonts w:ascii="Arial Narrow" w:hAnsi="Arial Narrow"/>
          <w:sz w:val="24"/>
          <w:szCs w:val="24"/>
          <w:lang w:val="uk-UA"/>
        </w:rPr>
        <w:t xml:space="preserve">вона пов’язана </w:t>
      </w:r>
      <w:r w:rsidR="0026208D" w:rsidRPr="0068487C">
        <w:rPr>
          <w:rStyle w:val="FontStyle65"/>
          <w:rFonts w:ascii="Arial Narrow" w:hAnsi="Arial Narrow"/>
          <w:sz w:val="24"/>
          <w:szCs w:val="24"/>
          <w:lang w:val="uk-UA"/>
        </w:rPr>
        <w:t>зі складністю робіт, виконанням робіт на об'єктах зі шкідливими умовами праці, під час виробничих процесів, в будівлях з розташуванням приміщень в декількох рівнях, віддалених об'єктах, тощо.</w:t>
      </w:r>
    </w:p>
    <w:p w:rsidR="00C47F18" w:rsidRPr="0068487C" w:rsidRDefault="00542889" w:rsidP="00C47F18">
      <w:pPr>
        <w:pStyle w:val="a4"/>
        <w:tabs>
          <w:tab w:val="left" w:pos="1134"/>
        </w:tabs>
        <w:spacing w:before="120" w:after="0"/>
        <w:ind w:left="0" w:firstLine="567"/>
        <w:contextualSpacing w:val="0"/>
        <w:rPr>
          <w:rFonts w:ascii="Arial Narrow" w:hAnsi="Arial Narrow"/>
          <w:sz w:val="24"/>
          <w:szCs w:val="24"/>
          <w:lang w:val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>Фінансовий результат діяльності КП «КМБТІ»</w:t>
      </w:r>
      <w:r w:rsidR="008A631F" w:rsidRPr="0068487C">
        <w:rPr>
          <w:rFonts w:ascii="Arial Narrow" w:hAnsi="Arial Narrow"/>
          <w:sz w:val="24"/>
          <w:szCs w:val="24"/>
          <w:lang w:val="uk-UA"/>
        </w:rPr>
        <w:t xml:space="preserve"> за</w:t>
      </w:r>
      <w:r w:rsidR="00DB0E94" w:rsidRPr="0068487C">
        <w:rPr>
          <w:rFonts w:ascii="Arial Narrow" w:hAnsi="Arial Narrow"/>
          <w:sz w:val="24"/>
          <w:szCs w:val="24"/>
          <w:lang w:val="uk-UA"/>
        </w:rPr>
        <w:t xml:space="preserve"> </w:t>
      </w:r>
      <w:r w:rsidR="0026208D" w:rsidRPr="0068487C">
        <w:rPr>
          <w:rFonts w:ascii="Arial Narrow" w:hAnsi="Arial Narrow"/>
          <w:sz w:val="24"/>
          <w:szCs w:val="24"/>
          <w:lang w:val="uk-UA"/>
        </w:rPr>
        <w:t>20</w:t>
      </w:r>
      <w:r w:rsidR="00C47F18">
        <w:rPr>
          <w:rFonts w:ascii="Arial Narrow" w:hAnsi="Arial Narrow"/>
          <w:sz w:val="24"/>
          <w:szCs w:val="24"/>
          <w:lang w:val="uk-UA"/>
        </w:rPr>
        <w:t>20</w:t>
      </w:r>
      <w:r w:rsidR="0026208D" w:rsidRPr="0068487C">
        <w:rPr>
          <w:rFonts w:ascii="Arial Narrow" w:hAnsi="Arial Narrow"/>
          <w:sz w:val="24"/>
          <w:szCs w:val="24"/>
          <w:lang w:val="uk-UA"/>
        </w:rPr>
        <w:t>р</w:t>
      </w:r>
      <w:r w:rsidR="00A00829" w:rsidRPr="0068487C">
        <w:rPr>
          <w:rFonts w:ascii="Arial Narrow" w:hAnsi="Arial Narrow"/>
          <w:sz w:val="24"/>
          <w:szCs w:val="24"/>
          <w:lang w:val="uk-UA"/>
        </w:rPr>
        <w:t xml:space="preserve">. 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– </w:t>
      </w:r>
      <w:r w:rsidR="00C47F18">
        <w:rPr>
          <w:rFonts w:ascii="Arial Narrow" w:hAnsi="Arial Narrow"/>
          <w:sz w:val="24"/>
          <w:szCs w:val="24"/>
          <w:lang w:val="uk-UA"/>
        </w:rPr>
        <w:t>збиток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у розмірі </w:t>
      </w:r>
      <w:r w:rsidR="00C47F18">
        <w:rPr>
          <w:rFonts w:ascii="Arial Narrow" w:hAnsi="Arial Narrow"/>
          <w:sz w:val="24"/>
          <w:szCs w:val="24"/>
          <w:lang w:val="uk-UA"/>
        </w:rPr>
        <w:t>86,7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тис. грн.</w:t>
      </w:r>
      <w:r w:rsidR="008A631F" w:rsidRPr="0068487C">
        <w:rPr>
          <w:rFonts w:ascii="Arial Narrow" w:hAnsi="Arial Narrow"/>
          <w:sz w:val="24"/>
          <w:szCs w:val="24"/>
          <w:lang w:val="uk-UA"/>
        </w:rPr>
        <w:t xml:space="preserve"> (для порівняння</w:t>
      </w:r>
      <w:r w:rsidR="003B4545">
        <w:rPr>
          <w:rFonts w:ascii="Arial Narrow" w:hAnsi="Arial Narrow"/>
          <w:sz w:val="24"/>
          <w:szCs w:val="24"/>
          <w:lang w:val="uk-UA"/>
        </w:rPr>
        <w:t xml:space="preserve"> прибуток</w:t>
      </w:r>
      <w:r w:rsidR="008A631F" w:rsidRPr="0068487C">
        <w:rPr>
          <w:rFonts w:ascii="Arial Narrow" w:hAnsi="Arial Narrow"/>
          <w:sz w:val="24"/>
          <w:szCs w:val="24"/>
          <w:lang w:val="uk-UA"/>
        </w:rPr>
        <w:t xml:space="preserve">: </w:t>
      </w:r>
      <w:r w:rsidR="00C47F18" w:rsidRPr="0068487C">
        <w:rPr>
          <w:rFonts w:ascii="Arial Narrow" w:hAnsi="Arial Narrow"/>
          <w:sz w:val="24"/>
          <w:szCs w:val="24"/>
          <w:lang w:val="uk-UA"/>
        </w:rPr>
        <w:t>за 201</w:t>
      </w:r>
      <w:r w:rsidR="00C47F18">
        <w:rPr>
          <w:rFonts w:ascii="Arial Narrow" w:hAnsi="Arial Narrow"/>
          <w:sz w:val="24"/>
          <w:szCs w:val="24"/>
          <w:lang w:val="uk-UA"/>
        </w:rPr>
        <w:t>9</w:t>
      </w:r>
      <w:r w:rsidR="00C47F18" w:rsidRPr="0068487C">
        <w:rPr>
          <w:rFonts w:ascii="Arial Narrow" w:hAnsi="Arial Narrow"/>
          <w:sz w:val="24"/>
          <w:szCs w:val="24"/>
          <w:lang w:val="uk-UA"/>
        </w:rPr>
        <w:t xml:space="preserve">р. становив </w:t>
      </w:r>
      <w:r w:rsidR="003B4545">
        <w:rPr>
          <w:rFonts w:ascii="Arial Narrow" w:hAnsi="Arial Narrow"/>
          <w:sz w:val="24"/>
          <w:szCs w:val="24"/>
          <w:lang w:val="uk-UA"/>
        </w:rPr>
        <w:t>5,9</w:t>
      </w:r>
      <w:r w:rsidR="00C47F18" w:rsidRPr="0068487C">
        <w:rPr>
          <w:rFonts w:ascii="Arial Narrow" w:hAnsi="Arial Narrow"/>
          <w:sz w:val="24"/>
          <w:szCs w:val="24"/>
          <w:lang w:val="uk-UA"/>
        </w:rPr>
        <w:t xml:space="preserve"> тис. грн.</w:t>
      </w:r>
      <w:r w:rsidR="003B4545">
        <w:rPr>
          <w:rFonts w:ascii="Arial Narrow" w:hAnsi="Arial Narrow"/>
          <w:sz w:val="24"/>
          <w:szCs w:val="24"/>
          <w:lang w:val="uk-UA"/>
        </w:rPr>
        <w:t xml:space="preserve">, </w:t>
      </w:r>
      <w:r w:rsidR="003B4545" w:rsidRPr="0068487C">
        <w:rPr>
          <w:rFonts w:ascii="Arial Narrow" w:hAnsi="Arial Narrow"/>
          <w:sz w:val="24"/>
          <w:szCs w:val="24"/>
          <w:lang w:val="uk-UA"/>
        </w:rPr>
        <w:t>за 201</w:t>
      </w:r>
      <w:r w:rsidR="003B4545">
        <w:rPr>
          <w:rFonts w:ascii="Arial Narrow" w:hAnsi="Arial Narrow"/>
          <w:sz w:val="24"/>
          <w:szCs w:val="24"/>
          <w:lang w:val="uk-UA"/>
        </w:rPr>
        <w:t>8</w:t>
      </w:r>
      <w:r w:rsidR="003B4545" w:rsidRPr="0068487C">
        <w:rPr>
          <w:rFonts w:ascii="Arial Narrow" w:hAnsi="Arial Narrow"/>
          <w:sz w:val="24"/>
          <w:szCs w:val="24"/>
          <w:lang w:val="uk-UA"/>
        </w:rPr>
        <w:t xml:space="preserve">р. </w:t>
      </w:r>
      <w:r w:rsidR="003B4545">
        <w:rPr>
          <w:rFonts w:ascii="Arial Narrow" w:hAnsi="Arial Narrow"/>
          <w:sz w:val="24"/>
          <w:szCs w:val="24"/>
          <w:lang w:val="uk-UA"/>
        </w:rPr>
        <w:t>-</w:t>
      </w:r>
      <w:r w:rsidR="003B4545" w:rsidRPr="0068487C">
        <w:rPr>
          <w:rFonts w:ascii="Arial Narrow" w:hAnsi="Arial Narrow"/>
          <w:sz w:val="24"/>
          <w:szCs w:val="24"/>
          <w:lang w:val="uk-UA"/>
        </w:rPr>
        <w:t xml:space="preserve"> </w:t>
      </w:r>
      <w:r w:rsidR="003B4545">
        <w:rPr>
          <w:rFonts w:ascii="Arial Narrow" w:hAnsi="Arial Narrow"/>
          <w:sz w:val="24"/>
          <w:szCs w:val="24"/>
          <w:lang w:val="uk-UA"/>
        </w:rPr>
        <w:t>61,3</w:t>
      </w:r>
      <w:r w:rsidR="003B4545" w:rsidRPr="0068487C">
        <w:rPr>
          <w:rFonts w:ascii="Arial Narrow" w:hAnsi="Arial Narrow"/>
          <w:sz w:val="24"/>
          <w:szCs w:val="24"/>
          <w:lang w:val="uk-UA"/>
        </w:rPr>
        <w:t xml:space="preserve"> тис. грн.)</w:t>
      </w:r>
      <w:r w:rsidR="00C47F18" w:rsidRPr="0068487C">
        <w:rPr>
          <w:rFonts w:ascii="Arial Narrow" w:hAnsi="Arial Narrow"/>
          <w:sz w:val="24"/>
          <w:szCs w:val="24"/>
          <w:lang w:val="uk-UA"/>
        </w:rPr>
        <w:t>.</w:t>
      </w:r>
    </w:p>
    <w:p w:rsidR="009C1DDC" w:rsidRPr="0068487C" w:rsidRDefault="00A97EEA" w:rsidP="008A5B06">
      <w:pPr>
        <w:pStyle w:val="a4"/>
        <w:tabs>
          <w:tab w:val="left" w:pos="1134"/>
        </w:tabs>
        <w:spacing w:before="120" w:after="0"/>
        <w:ind w:left="0" w:firstLine="567"/>
        <w:contextualSpacing w:val="0"/>
        <w:rPr>
          <w:rFonts w:ascii="Arial Narrow" w:hAnsi="Arial Narrow"/>
          <w:sz w:val="24"/>
          <w:szCs w:val="24"/>
          <w:lang w:val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 xml:space="preserve">Підприємство мало б кращі результати, але </w:t>
      </w:r>
      <w:r w:rsidR="003B4545">
        <w:rPr>
          <w:rFonts w:ascii="Arial Narrow" w:hAnsi="Arial Narrow"/>
          <w:sz w:val="24"/>
          <w:szCs w:val="24"/>
          <w:lang w:val="uk-UA"/>
        </w:rPr>
        <w:t xml:space="preserve">до </w:t>
      </w:r>
      <w:r w:rsidRPr="0068487C">
        <w:rPr>
          <w:rFonts w:ascii="Arial Narrow" w:hAnsi="Arial Narrow"/>
          <w:sz w:val="24"/>
          <w:szCs w:val="24"/>
          <w:lang w:val="uk-UA"/>
        </w:rPr>
        <w:t>негативн</w:t>
      </w:r>
      <w:r w:rsidR="003B4545">
        <w:rPr>
          <w:rFonts w:ascii="Arial Narrow" w:hAnsi="Arial Narrow"/>
          <w:sz w:val="24"/>
          <w:szCs w:val="24"/>
          <w:lang w:val="uk-UA"/>
        </w:rPr>
        <w:t>ого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вплив</w:t>
      </w:r>
      <w:r w:rsidR="003B4545">
        <w:rPr>
          <w:rFonts w:ascii="Arial Narrow" w:hAnsi="Arial Narrow"/>
          <w:sz w:val="24"/>
          <w:szCs w:val="24"/>
          <w:lang w:val="uk-UA"/>
        </w:rPr>
        <w:t>у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ряду факторів</w:t>
      </w:r>
      <w:r w:rsidR="003B4545">
        <w:rPr>
          <w:rFonts w:ascii="Arial Narrow" w:hAnsi="Arial Narrow"/>
          <w:sz w:val="24"/>
          <w:szCs w:val="24"/>
          <w:lang w:val="uk-UA"/>
        </w:rPr>
        <w:t xml:space="preserve">, що </w:t>
      </w:r>
      <w:r w:rsidR="004C5F40" w:rsidRPr="0068487C">
        <w:rPr>
          <w:rFonts w:ascii="Arial Narrow" w:hAnsi="Arial Narrow"/>
          <w:sz w:val="24"/>
          <w:szCs w:val="24"/>
          <w:lang w:val="uk-UA"/>
        </w:rPr>
        <w:t>не сприя</w:t>
      </w:r>
      <w:r w:rsidR="003B4545">
        <w:rPr>
          <w:rFonts w:ascii="Arial Narrow" w:hAnsi="Arial Narrow"/>
          <w:sz w:val="24"/>
          <w:szCs w:val="24"/>
          <w:lang w:val="uk-UA"/>
        </w:rPr>
        <w:t>ють</w:t>
      </w:r>
      <w:r w:rsidR="004C5F40" w:rsidRPr="0068487C">
        <w:rPr>
          <w:rFonts w:ascii="Arial Narrow" w:hAnsi="Arial Narrow"/>
          <w:sz w:val="24"/>
          <w:szCs w:val="24"/>
          <w:lang w:val="uk-UA"/>
        </w:rPr>
        <w:t xml:space="preserve"> зростанню прибутковості</w:t>
      </w:r>
      <w:r w:rsidR="003B4545">
        <w:rPr>
          <w:rFonts w:ascii="Arial Narrow" w:hAnsi="Arial Narrow"/>
          <w:sz w:val="24"/>
          <w:szCs w:val="24"/>
          <w:lang w:val="uk-UA"/>
        </w:rPr>
        <w:t xml:space="preserve"> підприємства, починаючи з 2013р.</w:t>
      </w:r>
      <w:r w:rsidR="004C5F40" w:rsidRPr="0068487C">
        <w:rPr>
          <w:rFonts w:ascii="Arial Narrow" w:hAnsi="Arial Narrow"/>
          <w:sz w:val="24"/>
          <w:szCs w:val="24"/>
          <w:lang w:val="uk-UA"/>
        </w:rPr>
        <w:t>:</w:t>
      </w:r>
    </w:p>
    <w:p w:rsidR="009C1DDC" w:rsidRPr="0068487C" w:rsidRDefault="00DB3CAC" w:rsidP="008A5B06">
      <w:pPr>
        <w:pStyle w:val="a4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rPr>
          <w:rFonts w:ascii="Arial Narrow" w:hAnsi="Arial Narrow"/>
          <w:sz w:val="24"/>
          <w:szCs w:val="24"/>
          <w:lang w:val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>нестабільніст</w:t>
      </w:r>
      <w:r w:rsidR="00A97EEA" w:rsidRPr="0068487C">
        <w:rPr>
          <w:rFonts w:ascii="Arial Narrow" w:hAnsi="Arial Narrow"/>
          <w:sz w:val="24"/>
          <w:szCs w:val="24"/>
          <w:lang w:val="uk-UA"/>
        </w:rPr>
        <w:t>ь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</w:t>
      </w:r>
      <w:r w:rsidR="009C1DDC" w:rsidRPr="0068487C">
        <w:rPr>
          <w:rFonts w:ascii="Arial Narrow" w:hAnsi="Arial Narrow"/>
          <w:sz w:val="24"/>
          <w:szCs w:val="24"/>
          <w:lang w:val="uk-UA"/>
        </w:rPr>
        <w:t>та</w:t>
      </w:r>
      <w:r w:rsidR="00E30F88" w:rsidRPr="0068487C">
        <w:rPr>
          <w:rFonts w:ascii="Arial Narrow" w:hAnsi="Arial Narrow"/>
          <w:sz w:val="24"/>
          <w:szCs w:val="24"/>
          <w:lang w:val="uk-UA"/>
        </w:rPr>
        <w:t xml:space="preserve"> подальш</w:t>
      </w:r>
      <w:r w:rsidR="00A97EEA" w:rsidRPr="0068487C">
        <w:rPr>
          <w:rFonts w:ascii="Arial Narrow" w:hAnsi="Arial Narrow"/>
          <w:sz w:val="24"/>
          <w:szCs w:val="24"/>
          <w:lang w:val="uk-UA"/>
        </w:rPr>
        <w:t>е</w:t>
      </w:r>
      <w:r w:rsidR="009C1DDC" w:rsidRPr="0068487C">
        <w:rPr>
          <w:rFonts w:ascii="Arial Narrow" w:hAnsi="Arial Narrow"/>
          <w:sz w:val="24"/>
          <w:szCs w:val="24"/>
          <w:lang w:val="uk-UA"/>
        </w:rPr>
        <w:t xml:space="preserve"> падіння </w:t>
      </w:r>
      <w:r w:rsidRPr="0068487C">
        <w:rPr>
          <w:rFonts w:ascii="Arial Narrow" w:hAnsi="Arial Narrow"/>
          <w:sz w:val="24"/>
          <w:szCs w:val="24"/>
          <w:lang w:val="uk-UA"/>
        </w:rPr>
        <w:t>попиту на роботи з технічної інвентаризації об’єктів нерухомого майна</w:t>
      </w:r>
      <w:r w:rsidR="00806AFB" w:rsidRPr="0068487C">
        <w:rPr>
          <w:rFonts w:ascii="Arial Narrow" w:hAnsi="Arial Narrow"/>
          <w:sz w:val="24"/>
          <w:szCs w:val="24"/>
          <w:lang w:val="uk-UA"/>
        </w:rPr>
        <w:t xml:space="preserve"> завдяки змінам на законодавчому рівні</w:t>
      </w:r>
      <w:r w:rsidR="004C5F40" w:rsidRPr="0068487C">
        <w:rPr>
          <w:rFonts w:ascii="Arial Narrow" w:hAnsi="Arial Narrow"/>
          <w:sz w:val="24"/>
          <w:szCs w:val="24"/>
          <w:lang w:val="uk-UA"/>
        </w:rPr>
        <w:t xml:space="preserve"> (</w:t>
      </w:r>
      <w:r w:rsidR="008A5B06" w:rsidRPr="0068487C">
        <w:rPr>
          <w:rFonts w:ascii="Arial Narrow" w:hAnsi="Arial Narrow"/>
          <w:sz w:val="24"/>
          <w:szCs w:val="24"/>
          <w:lang w:val="uk-UA"/>
        </w:rPr>
        <w:t>обмеження числа випадків, в яких інвентаризація є обов'язковою)</w:t>
      </w:r>
      <w:r w:rsidR="009C1DDC" w:rsidRPr="0068487C">
        <w:rPr>
          <w:rFonts w:ascii="Arial Narrow" w:hAnsi="Arial Narrow"/>
          <w:sz w:val="24"/>
          <w:szCs w:val="24"/>
          <w:lang w:val="uk-UA"/>
        </w:rPr>
        <w:t>;</w:t>
      </w:r>
    </w:p>
    <w:p w:rsidR="009C1DDC" w:rsidRPr="0068487C" w:rsidRDefault="00262964" w:rsidP="008A5B06">
      <w:pPr>
        <w:pStyle w:val="a4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rPr>
          <w:rFonts w:ascii="Arial Narrow" w:hAnsi="Arial Narrow"/>
          <w:sz w:val="24"/>
          <w:szCs w:val="24"/>
          <w:lang w:val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>наявн</w:t>
      </w:r>
      <w:r w:rsidR="009C1DDC" w:rsidRPr="0068487C">
        <w:rPr>
          <w:rFonts w:ascii="Arial Narrow" w:hAnsi="Arial Narrow"/>
          <w:sz w:val="24"/>
          <w:szCs w:val="24"/>
          <w:lang w:val="uk-UA"/>
        </w:rPr>
        <w:t>і</w:t>
      </w:r>
      <w:r w:rsidRPr="0068487C">
        <w:rPr>
          <w:rFonts w:ascii="Arial Narrow" w:hAnsi="Arial Narrow"/>
          <w:sz w:val="24"/>
          <w:szCs w:val="24"/>
          <w:lang w:val="uk-UA"/>
        </w:rPr>
        <w:t>ст</w:t>
      </w:r>
      <w:r w:rsidR="00A97EEA" w:rsidRPr="0068487C">
        <w:rPr>
          <w:rFonts w:ascii="Arial Narrow" w:hAnsi="Arial Narrow"/>
          <w:sz w:val="24"/>
          <w:szCs w:val="24"/>
          <w:lang w:val="uk-UA"/>
        </w:rPr>
        <w:t>ь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конкурентів на ринку виконання робіт з техн</w:t>
      </w:r>
      <w:r w:rsidR="00806AFB" w:rsidRPr="0068487C">
        <w:rPr>
          <w:rFonts w:ascii="Arial Narrow" w:hAnsi="Arial Narrow"/>
          <w:sz w:val="24"/>
          <w:szCs w:val="24"/>
          <w:lang w:val="uk-UA"/>
        </w:rPr>
        <w:t>ічної інвентаризації нерухомості,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</w:t>
      </w:r>
      <w:r w:rsidR="009C1DDC" w:rsidRPr="0068487C">
        <w:rPr>
          <w:rFonts w:ascii="Arial Narrow" w:hAnsi="Arial Narrow"/>
          <w:sz w:val="24"/>
          <w:szCs w:val="24"/>
          <w:lang w:val="uk-UA"/>
        </w:rPr>
        <w:t>які мають можливість демпінгувати завдяки більш низько</w:t>
      </w:r>
      <w:r w:rsidR="00912898" w:rsidRPr="0068487C">
        <w:rPr>
          <w:rFonts w:ascii="Arial Narrow" w:hAnsi="Arial Narrow"/>
          <w:sz w:val="24"/>
          <w:szCs w:val="24"/>
          <w:lang w:val="uk-UA"/>
        </w:rPr>
        <w:t>му</w:t>
      </w:r>
      <w:r w:rsidR="009C1DDC" w:rsidRPr="0068487C">
        <w:rPr>
          <w:rFonts w:ascii="Arial Narrow" w:hAnsi="Arial Narrow"/>
          <w:sz w:val="24"/>
          <w:szCs w:val="24"/>
          <w:lang w:val="uk-UA"/>
        </w:rPr>
        <w:t xml:space="preserve"> рівн</w:t>
      </w:r>
      <w:r w:rsidR="00912898" w:rsidRPr="0068487C">
        <w:rPr>
          <w:rFonts w:ascii="Arial Narrow" w:hAnsi="Arial Narrow"/>
          <w:sz w:val="24"/>
          <w:szCs w:val="24"/>
          <w:lang w:val="uk-UA"/>
        </w:rPr>
        <w:t>ю</w:t>
      </w:r>
      <w:r w:rsidR="009C1DDC" w:rsidRPr="0068487C">
        <w:rPr>
          <w:rFonts w:ascii="Arial Narrow" w:hAnsi="Arial Narrow"/>
          <w:sz w:val="24"/>
          <w:szCs w:val="24"/>
          <w:lang w:val="uk-UA"/>
        </w:rPr>
        <w:t xml:space="preserve"> витрат в зв’язку з відсутністю </w:t>
      </w:r>
      <w:r w:rsidR="00806AFB" w:rsidRPr="0068487C">
        <w:rPr>
          <w:rFonts w:ascii="Arial Narrow" w:hAnsi="Arial Narrow"/>
          <w:sz w:val="24"/>
          <w:szCs w:val="24"/>
          <w:lang w:val="uk-UA"/>
        </w:rPr>
        <w:t>потужної</w:t>
      </w:r>
      <w:r w:rsidR="009C1DDC" w:rsidRPr="0068487C">
        <w:rPr>
          <w:rFonts w:ascii="Arial Narrow" w:hAnsi="Arial Narrow"/>
          <w:sz w:val="24"/>
          <w:szCs w:val="24"/>
          <w:lang w:val="uk-UA"/>
        </w:rPr>
        <w:t xml:space="preserve"> архівної бази</w:t>
      </w:r>
      <w:r w:rsidR="00806AFB" w:rsidRPr="0068487C">
        <w:rPr>
          <w:rFonts w:ascii="Arial Narrow" w:hAnsi="Arial Narrow"/>
          <w:sz w:val="24"/>
          <w:szCs w:val="24"/>
          <w:lang w:val="uk-UA"/>
        </w:rPr>
        <w:t>,</w:t>
      </w:r>
      <w:r w:rsidR="003E5AA5" w:rsidRPr="0068487C">
        <w:rPr>
          <w:rFonts w:ascii="Arial Narrow" w:hAnsi="Arial Narrow"/>
          <w:sz w:val="24"/>
          <w:szCs w:val="24"/>
          <w:lang w:val="uk-UA"/>
        </w:rPr>
        <w:t xml:space="preserve"> перебуванн</w:t>
      </w:r>
      <w:r w:rsidR="00912898" w:rsidRPr="0068487C">
        <w:rPr>
          <w:rFonts w:ascii="Arial Narrow" w:hAnsi="Arial Narrow"/>
          <w:sz w:val="24"/>
          <w:szCs w:val="24"/>
          <w:lang w:val="uk-UA"/>
        </w:rPr>
        <w:t>ю</w:t>
      </w:r>
      <w:r w:rsidR="003E5AA5" w:rsidRPr="0068487C">
        <w:rPr>
          <w:rFonts w:ascii="Arial Narrow" w:hAnsi="Arial Narrow"/>
          <w:sz w:val="24"/>
          <w:szCs w:val="24"/>
          <w:lang w:val="uk-UA"/>
        </w:rPr>
        <w:t xml:space="preserve"> на спрощеній системі оподаткування та </w:t>
      </w:r>
      <w:r w:rsidR="00912898" w:rsidRPr="0068487C">
        <w:rPr>
          <w:rFonts w:ascii="Arial Narrow" w:hAnsi="Arial Narrow"/>
          <w:sz w:val="24"/>
          <w:szCs w:val="24"/>
          <w:lang w:val="uk-UA"/>
        </w:rPr>
        <w:t xml:space="preserve">не </w:t>
      </w:r>
      <w:r w:rsidR="008A5B06" w:rsidRPr="0068487C">
        <w:rPr>
          <w:rFonts w:ascii="Arial Narrow" w:hAnsi="Arial Narrow"/>
          <w:sz w:val="24"/>
          <w:szCs w:val="24"/>
          <w:lang w:val="uk-UA"/>
        </w:rPr>
        <w:t>виступаючи</w:t>
      </w:r>
      <w:r w:rsidR="00A97EEA" w:rsidRPr="0068487C">
        <w:rPr>
          <w:rFonts w:ascii="Arial Narrow" w:hAnsi="Arial Narrow"/>
          <w:sz w:val="24"/>
          <w:szCs w:val="24"/>
          <w:lang w:val="uk-UA"/>
        </w:rPr>
        <w:t xml:space="preserve"> платником</w:t>
      </w:r>
      <w:r w:rsidR="00912898" w:rsidRPr="0068487C">
        <w:rPr>
          <w:rFonts w:ascii="Arial Narrow" w:hAnsi="Arial Narrow"/>
          <w:sz w:val="24"/>
          <w:szCs w:val="24"/>
          <w:lang w:val="uk-UA"/>
        </w:rPr>
        <w:t xml:space="preserve"> </w:t>
      </w:r>
      <w:r w:rsidR="003E5AA5" w:rsidRPr="0068487C">
        <w:rPr>
          <w:rFonts w:ascii="Arial Narrow" w:hAnsi="Arial Narrow"/>
          <w:sz w:val="24"/>
          <w:szCs w:val="24"/>
          <w:lang w:val="uk-UA"/>
        </w:rPr>
        <w:t>подат</w:t>
      </w:r>
      <w:r w:rsidR="00912898" w:rsidRPr="0068487C">
        <w:rPr>
          <w:rFonts w:ascii="Arial Narrow" w:hAnsi="Arial Narrow"/>
          <w:sz w:val="24"/>
          <w:szCs w:val="24"/>
          <w:lang w:val="uk-UA"/>
        </w:rPr>
        <w:t>к</w:t>
      </w:r>
      <w:r w:rsidR="00A97EEA" w:rsidRPr="0068487C">
        <w:rPr>
          <w:rFonts w:ascii="Arial Narrow" w:hAnsi="Arial Narrow"/>
          <w:sz w:val="24"/>
          <w:szCs w:val="24"/>
          <w:lang w:val="uk-UA"/>
        </w:rPr>
        <w:t>у</w:t>
      </w:r>
      <w:r w:rsidR="003E5AA5" w:rsidRPr="0068487C">
        <w:rPr>
          <w:rFonts w:ascii="Arial Narrow" w:hAnsi="Arial Narrow"/>
          <w:sz w:val="24"/>
          <w:szCs w:val="24"/>
          <w:lang w:val="uk-UA"/>
        </w:rPr>
        <w:t xml:space="preserve"> на додану вартість</w:t>
      </w:r>
      <w:r w:rsidR="008A5B06" w:rsidRPr="0068487C">
        <w:rPr>
          <w:rFonts w:ascii="Arial Narrow" w:hAnsi="Arial Narrow"/>
          <w:sz w:val="24"/>
          <w:szCs w:val="24"/>
          <w:lang w:val="uk-UA"/>
        </w:rPr>
        <w:t>;</w:t>
      </w:r>
    </w:p>
    <w:p w:rsidR="008A5B06" w:rsidRDefault="008A5B06" w:rsidP="008A5B06">
      <w:pPr>
        <w:pStyle w:val="a4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rPr>
          <w:rFonts w:ascii="Arial Narrow" w:hAnsi="Arial Narrow"/>
          <w:sz w:val="24"/>
          <w:szCs w:val="24"/>
          <w:lang w:val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>складність оптимізації витрат</w:t>
      </w:r>
      <w:r w:rsidR="00C00668" w:rsidRPr="0068487C">
        <w:rPr>
          <w:rFonts w:ascii="Arial Narrow" w:hAnsi="Arial Narrow"/>
          <w:sz w:val="24"/>
          <w:szCs w:val="24"/>
          <w:lang w:val="uk-UA"/>
        </w:rPr>
        <w:t xml:space="preserve"> підприємства в зв’язку з постійним підвищенням соціальних гарантій в оплаті праці, </w:t>
      </w:r>
      <w:r w:rsidR="00041C5D" w:rsidRPr="0068487C">
        <w:rPr>
          <w:rFonts w:ascii="Arial Narrow" w:hAnsi="Arial Narrow"/>
          <w:sz w:val="24"/>
          <w:szCs w:val="24"/>
          <w:lang w:val="uk-UA"/>
        </w:rPr>
        <w:t>обов’язкової сплати</w:t>
      </w:r>
      <w:r w:rsidR="00C00668" w:rsidRPr="0068487C">
        <w:rPr>
          <w:rFonts w:ascii="Arial Narrow" w:hAnsi="Arial Narrow"/>
          <w:sz w:val="24"/>
          <w:szCs w:val="24"/>
          <w:lang w:val="uk-UA"/>
        </w:rPr>
        <w:t xml:space="preserve"> мінімального єдиного соціального внеску, потреби в оренді та утриманні приміщень для зберігання архівів підприємства, які створювалися починаючи з 1957р. </w:t>
      </w:r>
      <w:r w:rsidR="00F57902">
        <w:rPr>
          <w:rFonts w:ascii="Arial Narrow" w:hAnsi="Arial Narrow"/>
          <w:sz w:val="24"/>
          <w:szCs w:val="24"/>
          <w:lang w:val="uk-UA"/>
        </w:rPr>
        <w:t>–</w:t>
      </w:r>
    </w:p>
    <w:p w:rsidR="00F57902" w:rsidRPr="006A2A01" w:rsidRDefault="00F57902" w:rsidP="004E5E03">
      <w:pPr>
        <w:tabs>
          <w:tab w:val="left" w:pos="851"/>
        </w:tabs>
        <w:spacing w:before="60"/>
        <w:ind w:firstLine="567"/>
        <w:jc w:val="both"/>
        <w:rPr>
          <w:rFonts w:ascii="Arial Narrow" w:hAnsi="Arial Narrow"/>
          <w:sz w:val="24"/>
          <w:szCs w:val="24"/>
          <w:lang w:val="uk-UA"/>
        </w:rPr>
      </w:pPr>
      <w:r w:rsidRPr="00F57902">
        <w:rPr>
          <w:rFonts w:ascii="Arial Narrow" w:hAnsi="Arial Narrow"/>
          <w:sz w:val="24"/>
          <w:szCs w:val="24"/>
          <w:lang w:val="uk-UA"/>
        </w:rPr>
        <w:t>у 2020р. додався ще один – надзвичайна ситуація та карантин</w:t>
      </w:r>
      <w:r>
        <w:rPr>
          <w:rFonts w:ascii="Arial Narrow" w:hAnsi="Arial Narrow"/>
          <w:sz w:val="24"/>
          <w:szCs w:val="24"/>
          <w:lang w:val="uk-UA"/>
        </w:rPr>
        <w:t xml:space="preserve"> для запобігання поширенню </w:t>
      </w:r>
      <w:r w:rsidRPr="006A2A01">
        <w:rPr>
          <w:rFonts w:ascii="Arial Narrow" w:hAnsi="Arial Narrow"/>
          <w:sz w:val="24"/>
          <w:szCs w:val="24"/>
          <w:lang w:val="uk-UA"/>
        </w:rPr>
        <w:t>коронавірусної інфекції.</w:t>
      </w:r>
    </w:p>
    <w:p w:rsidR="004E5E03" w:rsidRDefault="004E5E03" w:rsidP="003449FD">
      <w:pPr>
        <w:pStyle w:val="a4"/>
        <w:tabs>
          <w:tab w:val="left" w:pos="1134"/>
        </w:tabs>
        <w:spacing w:before="120" w:after="0"/>
        <w:ind w:left="0" w:firstLine="567"/>
        <w:contextualSpacing w:val="0"/>
        <w:rPr>
          <w:rFonts w:ascii="Arial Narrow" w:hAnsi="Arial Narrow"/>
          <w:sz w:val="24"/>
          <w:szCs w:val="24"/>
          <w:lang w:val="uk-UA"/>
        </w:rPr>
      </w:pPr>
    </w:p>
    <w:p w:rsidR="00041C5D" w:rsidRPr="006A2A01" w:rsidRDefault="00041C5D" w:rsidP="004E5E03">
      <w:pPr>
        <w:pStyle w:val="a4"/>
        <w:tabs>
          <w:tab w:val="left" w:pos="1134"/>
        </w:tabs>
        <w:spacing w:before="120" w:after="0"/>
        <w:ind w:left="0" w:firstLine="567"/>
        <w:contextualSpacing w:val="0"/>
        <w:jc w:val="center"/>
        <w:rPr>
          <w:rFonts w:ascii="Arial Narrow" w:hAnsi="Arial Narrow"/>
          <w:sz w:val="24"/>
          <w:szCs w:val="24"/>
          <w:lang w:val="uk-UA"/>
        </w:rPr>
      </w:pPr>
      <w:r w:rsidRPr="006A2A01">
        <w:rPr>
          <w:rFonts w:ascii="Arial Narrow" w:hAnsi="Arial Narrow"/>
          <w:sz w:val="24"/>
          <w:szCs w:val="24"/>
          <w:lang w:val="uk-UA"/>
        </w:rPr>
        <w:lastRenderedPageBreak/>
        <w:t>Структура та динаміка доходу КП «КМБТІ» у 20</w:t>
      </w:r>
      <w:r w:rsidR="00F57902" w:rsidRPr="006A2A01">
        <w:rPr>
          <w:rFonts w:ascii="Arial Narrow" w:hAnsi="Arial Narrow"/>
          <w:sz w:val="24"/>
          <w:szCs w:val="24"/>
          <w:lang w:val="uk-UA"/>
        </w:rPr>
        <w:t>20</w:t>
      </w:r>
      <w:r w:rsidRPr="006A2A01">
        <w:rPr>
          <w:rFonts w:ascii="Arial Narrow" w:hAnsi="Arial Narrow"/>
          <w:sz w:val="24"/>
          <w:szCs w:val="24"/>
          <w:lang w:val="uk-UA"/>
        </w:rPr>
        <w:t>р. у порівнянні з 20</w:t>
      </w:r>
      <w:r w:rsidR="00F57902" w:rsidRPr="006A2A01">
        <w:rPr>
          <w:rFonts w:ascii="Arial Narrow" w:hAnsi="Arial Narrow"/>
          <w:sz w:val="24"/>
          <w:szCs w:val="24"/>
          <w:lang w:val="uk-UA"/>
        </w:rPr>
        <w:t>19</w:t>
      </w:r>
      <w:r w:rsidRPr="006A2A01">
        <w:rPr>
          <w:rFonts w:ascii="Arial Narrow" w:hAnsi="Arial Narrow"/>
          <w:sz w:val="24"/>
          <w:szCs w:val="24"/>
          <w:lang w:val="uk-UA"/>
        </w:rPr>
        <w:t>р.:</w:t>
      </w:r>
    </w:p>
    <w:p w:rsidR="0067754A" w:rsidRPr="006A2A01" w:rsidRDefault="0067754A" w:rsidP="0067754A">
      <w:pPr>
        <w:pStyle w:val="a4"/>
        <w:tabs>
          <w:tab w:val="left" w:pos="1134"/>
        </w:tabs>
        <w:spacing w:after="0" w:line="240" w:lineRule="auto"/>
        <w:ind w:left="0" w:firstLine="567"/>
        <w:contextualSpacing w:val="0"/>
        <w:jc w:val="right"/>
        <w:rPr>
          <w:rFonts w:ascii="Arial Narrow" w:hAnsi="Arial Narrow"/>
          <w:sz w:val="24"/>
          <w:szCs w:val="24"/>
          <w:lang w:val="uk-UA"/>
        </w:rPr>
      </w:pPr>
      <w:r w:rsidRPr="006A2A01">
        <w:rPr>
          <w:rFonts w:ascii="Arial Narrow" w:hAnsi="Arial Narrow"/>
          <w:sz w:val="24"/>
          <w:szCs w:val="24"/>
        </w:rPr>
        <w:t>(</w:t>
      </w:r>
      <w:r w:rsidRPr="006A2A01">
        <w:rPr>
          <w:rFonts w:ascii="Arial Narrow" w:hAnsi="Arial Narrow"/>
          <w:sz w:val="24"/>
          <w:szCs w:val="24"/>
          <w:lang w:val="uk-UA"/>
        </w:rPr>
        <w:t>тис. грн.</w:t>
      </w:r>
      <w:r w:rsidR="00D837EA" w:rsidRPr="006A2A01">
        <w:rPr>
          <w:rFonts w:ascii="Arial Narrow" w:hAnsi="Arial Narrow"/>
          <w:sz w:val="24"/>
          <w:szCs w:val="24"/>
          <w:lang w:val="uk-UA"/>
        </w:rPr>
        <w:t xml:space="preserve"> </w:t>
      </w:r>
      <w:r w:rsidR="00F57902" w:rsidRPr="006A2A01">
        <w:rPr>
          <w:rFonts w:ascii="Arial Narrow" w:hAnsi="Arial Narrow"/>
          <w:sz w:val="24"/>
          <w:szCs w:val="24"/>
          <w:lang w:val="uk-UA"/>
        </w:rPr>
        <w:t>/</w:t>
      </w:r>
      <w:r w:rsidR="00D837EA" w:rsidRPr="006A2A01">
        <w:rPr>
          <w:rFonts w:ascii="Arial Narrow" w:hAnsi="Arial Narrow"/>
          <w:sz w:val="24"/>
          <w:szCs w:val="24"/>
          <w:lang w:val="uk-UA"/>
        </w:rPr>
        <w:t xml:space="preserve"> </w:t>
      </w:r>
      <w:r w:rsidR="00F57902" w:rsidRPr="006A2A01">
        <w:rPr>
          <w:rFonts w:ascii="Arial Narrow" w:hAnsi="Arial Narrow"/>
          <w:sz w:val="24"/>
          <w:szCs w:val="24"/>
          <w:lang w:val="uk-UA"/>
        </w:rPr>
        <w:t>%</w:t>
      </w:r>
      <w:r w:rsidRPr="006A2A01">
        <w:rPr>
          <w:rFonts w:ascii="Arial Narrow" w:hAnsi="Arial Narrow"/>
          <w:sz w:val="24"/>
          <w:szCs w:val="24"/>
          <w:lang w:val="uk-UA"/>
        </w:rPr>
        <w:t>)</w:t>
      </w:r>
    </w:p>
    <w:tbl>
      <w:tblPr>
        <w:tblStyle w:val="a3"/>
        <w:tblW w:w="9351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846"/>
      </w:tblGrid>
      <w:tr w:rsidR="00E7793D" w:rsidRPr="006A2A01" w:rsidTr="004E5E03">
        <w:tc>
          <w:tcPr>
            <w:tcW w:w="5103" w:type="dxa"/>
            <w:vAlign w:val="center"/>
          </w:tcPr>
          <w:p w:rsidR="00E7793D" w:rsidRPr="006A2A01" w:rsidRDefault="00E7793D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left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Вид доходу</w:t>
            </w:r>
          </w:p>
        </w:tc>
        <w:tc>
          <w:tcPr>
            <w:tcW w:w="1134" w:type="dxa"/>
            <w:vAlign w:val="center"/>
          </w:tcPr>
          <w:p w:rsidR="00E7793D" w:rsidRPr="006A2A01" w:rsidRDefault="00E7793D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20</w:t>
            </w:r>
            <w:r w:rsidR="00F57902" w:rsidRPr="006A2A01">
              <w:rPr>
                <w:rFonts w:ascii="Arial Narrow" w:hAnsi="Arial Narrow"/>
                <w:sz w:val="24"/>
                <w:szCs w:val="24"/>
                <w:lang w:val="uk-UA"/>
              </w:rPr>
              <w:t>20</w:t>
            </w: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р.</w:t>
            </w:r>
          </w:p>
        </w:tc>
        <w:tc>
          <w:tcPr>
            <w:tcW w:w="1134" w:type="dxa"/>
            <w:vAlign w:val="center"/>
          </w:tcPr>
          <w:p w:rsidR="00E7793D" w:rsidRPr="006A2A01" w:rsidRDefault="00E7793D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2019р.</w:t>
            </w:r>
          </w:p>
        </w:tc>
        <w:tc>
          <w:tcPr>
            <w:tcW w:w="1134" w:type="dxa"/>
            <w:vAlign w:val="center"/>
          </w:tcPr>
          <w:p w:rsidR="00E7793D" w:rsidRPr="006A2A01" w:rsidRDefault="00E7793D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±</w:t>
            </w:r>
          </w:p>
        </w:tc>
        <w:tc>
          <w:tcPr>
            <w:tcW w:w="846" w:type="dxa"/>
            <w:vAlign w:val="center"/>
          </w:tcPr>
          <w:p w:rsidR="00E7793D" w:rsidRPr="006A2A01" w:rsidRDefault="00E7793D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%</w:t>
            </w:r>
          </w:p>
        </w:tc>
      </w:tr>
      <w:tr w:rsidR="00D837EA" w:rsidRPr="006A2A01" w:rsidTr="004E5E03">
        <w:tc>
          <w:tcPr>
            <w:tcW w:w="5103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left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Чистий дохід від реалізації робіт (послуг)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2 843.6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3 182.9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4"/>
                <w:szCs w:val="24"/>
                <w:lang w:val="uk-UA" w:eastAsia="uk-UA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-339.30</w:t>
            </w:r>
          </w:p>
        </w:tc>
        <w:tc>
          <w:tcPr>
            <w:tcW w:w="846" w:type="dxa"/>
            <w:vAlign w:val="center"/>
          </w:tcPr>
          <w:p w:rsidR="00D837EA" w:rsidRPr="006A2A01" w:rsidRDefault="00D837EA" w:rsidP="004E5E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89.3</w:t>
            </w:r>
          </w:p>
        </w:tc>
      </w:tr>
      <w:tr w:rsidR="00D837EA" w:rsidRPr="006A2A01" w:rsidTr="004E5E03">
        <w:tc>
          <w:tcPr>
            <w:tcW w:w="5103" w:type="dxa"/>
            <w:vAlign w:val="center"/>
          </w:tcPr>
          <w:p w:rsidR="00D837EA" w:rsidRPr="006A2A01" w:rsidRDefault="00D837EA" w:rsidP="004E5E03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Дохід від списання кредиторської заборгованості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3.7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2.6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1.10</w:t>
            </w:r>
          </w:p>
        </w:tc>
        <w:tc>
          <w:tcPr>
            <w:tcW w:w="846" w:type="dxa"/>
            <w:vAlign w:val="center"/>
          </w:tcPr>
          <w:p w:rsidR="00D837EA" w:rsidRPr="006A2A01" w:rsidRDefault="00D837EA" w:rsidP="004E5E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142.3</w:t>
            </w:r>
          </w:p>
        </w:tc>
      </w:tr>
      <w:tr w:rsidR="00D837EA" w:rsidRPr="006A2A01" w:rsidTr="004E5E03">
        <w:tc>
          <w:tcPr>
            <w:tcW w:w="5103" w:type="dxa"/>
            <w:vAlign w:val="center"/>
          </w:tcPr>
          <w:p w:rsidR="00D837EA" w:rsidRPr="006A2A01" w:rsidRDefault="00D837EA" w:rsidP="004E5E03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Відсотки одержані</w:t>
            </w:r>
            <w:r w:rsidR="004E5E03">
              <w:rPr>
                <w:rFonts w:ascii="Arial Narrow" w:hAnsi="Arial Narrow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17.1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23.3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-6.20</w:t>
            </w:r>
          </w:p>
        </w:tc>
        <w:tc>
          <w:tcPr>
            <w:tcW w:w="846" w:type="dxa"/>
            <w:vAlign w:val="center"/>
          </w:tcPr>
          <w:p w:rsidR="00D837EA" w:rsidRPr="006A2A01" w:rsidRDefault="00D837EA" w:rsidP="004E5E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73.4</w:t>
            </w:r>
          </w:p>
        </w:tc>
      </w:tr>
      <w:tr w:rsidR="00D837EA" w:rsidRPr="006A2A01" w:rsidTr="004E5E03">
        <w:tc>
          <w:tcPr>
            <w:tcW w:w="5103" w:type="dxa"/>
            <w:vAlign w:val="center"/>
          </w:tcPr>
          <w:p w:rsidR="00D837EA" w:rsidRPr="006A2A01" w:rsidRDefault="00D837EA" w:rsidP="004E5E03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Дохід від реалізації зворотних відходів від ліквідації необоротних активів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0.1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0.10</w:t>
            </w:r>
          </w:p>
        </w:tc>
        <w:tc>
          <w:tcPr>
            <w:tcW w:w="846" w:type="dxa"/>
            <w:vAlign w:val="center"/>
          </w:tcPr>
          <w:p w:rsidR="00D837EA" w:rsidRPr="006A2A01" w:rsidRDefault="00D837EA" w:rsidP="004E5E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37EA" w:rsidRPr="006A2A01" w:rsidTr="004E5E03">
        <w:tc>
          <w:tcPr>
            <w:tcW w:w="5103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left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Всього чистий дохід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2 864.5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3 208.8</w:t>
            </w:r>
          </w:p>
        </w:tc>
        <w:tc>
          <w:tcPr>
            <w:tcW w:w="1134" w:type="dxa"/>
            <w:vAlign w:val="center"/>
          </w:tcPr>
          <w:p w:rsidR="00D837EA" w:rsidRPr="006A2A01" w:rsidRDefault="00D837EA" w:rsidP="004E5E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-344.30</w:t>
            </w:r>
          </w:p>
        </w:tc>
        <w:tc>
          <w:tcPr>
            <w:tcW w:w="846" w:type="dxa"/>
            <w:vAlign w:val="center"/>
          </w:tcPr>
          <w:p w:rsidR="00D837EA" w:rsidRPr="006A2A01" w:rsidRDefault="00D837EA" w:rsidP="004E5E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89.3</w:t>
            </w:r>
          </w:p>
        </w:tc>
      </w:tr>
    </w:tbl>
    <w:p w:rsidR="004E5E03" w:rsidRPr="004E5E03" w:rsidRDefault="004E5E03" w:rsidP="004E5E03">
      <w:pPr>
        <w:tabs>
          <w:tab w:val="left" w:pos="1134"/>
        </w:tabs>
        <w:spacing w:before="120"/>
        <w:ind w:left="567"/>
        <w:rPr>
          <w:rFonts w:ascii="Arial Narrow" w:hAnsi="Arial Narrow"/>
          <w:sz w:val="24"/>
          <w:szCs w:val="24"/>
          <w:lang w:val="uk-UA"/>
        </w:rPr>
      </w:pPr>
      <w:r w:rsidRPr="004E5E03">
        <w:rPr>
          <w:rFonts w:ascii="Arial Narrow" w:hAnsi="Arial Narrow"/>
          <w:sz w:val="18"/>
          <w:szCs w:val="18"/>
          <w:lang w:val="uk-UA"/>
        </w:rPr>
        <w:t>*Навіть АТ «Ощадбанк» знизив відсоткову ставку за депозитом</w:t>
      </w:r>
      <w:r w:rsidRPr="004E5E03">
        <w:rPr>
          <w:rFonts w:ascii="Arial Narrow" w:hAnsi="Arial Narrow"/>
          <w:sz w:val="24"/>
          <w:szCs w:val="24"/>
          <w:lang w:val="uk-UA"/>
        </w:rPr>
        <w:t>.</w:t>
      </w:r>
    </w:p>
    <w:p w:rsidR="004E5E03" w:rsidRDefault="004E5E03" w:rsidP="004E5E03">
      <w:pPr>
        <w:pStyle w:val="a4"/>
        <w:tabs>
          <w:tab w:val="left" w:pos="1134"/>
        </w:tabs>
        <w:spacing w:before="120" w:after="0" w:line="240" w:lineRule="auto"/>
        <w:ind w:left="0" w:firstLine="567"/>
        <w:contextualSpacing w:val="0"/>
        <w:jc w:val="center"/>
        <w:rPr>
          <w:rFonts w:ascii="Arial Narrow" w:hAnsi="Arial Narrow"/>
          <w:sz w:val="24"/>
          <w:szCs w:val="24"/>
          <w:lang w:val="uk-UA"/>
        </w:rPr>
      </w:pPr>
    </w:p>
    <w:p w:rsidR="0067754A" w:rsidRPr="006A2A01" w:rsidRDefault="003449FD" w:rsidP="004E5E03">
      <w:pPr>
        <w:pStyle w:val="a4"/>
        <w:tabs>
          <w:tab w:val="left" w:pos="1134"/>
        </w:tabs>
        <w:spacing w:before="120" w:after="0" w:line="240" w:lineRule="auto"/>
        <w:ind w:left="0" w:firstLine="567"/>
        <w:contextualSpacing w:val="0"/>
        <w:jc w:val="center"/>
        <w:rPr>
          <w:rFonts w:ascii="Arial Narrow" w:hAnsi="Arial Narrow"/>
          <w:sz w:val="24"/>
          <w:szCs w:val="24"/>
          <w:lang w:val="uk-UA"/>
        </w:rPr>
      </w:pPr>
      <w:r w:rsidRPr="006A2A01">
        <w:rPr>
          <w:rFonts w:ascii="Arial Narrow" w:hAnsi="Arial Narrow"/>
          <w:sz w:val="24"/>
          <w:szCs w:val="24"/>
          <w:lang w:val="uk-UA"/>
        </w:rPr>
        <w:t>Структура та динаміка витрат КП «КМБТІ» у 20</w:t>
      </w:r>
      <w:r w:rsidR="00D837EA" w:rsidRPr="006A2A01">
        <w:rPr>
          <w:rFonts w:ascii="Arial Narrow" w:hAnsi="Arial Narrow"/>
          <w:sz w:val="24"/>
          <w:szCs w:val="24"/>
          <w:lang w:val="uk-UA"/>
        </w:rPr>
        <w:t>20</w:t>
      </w:r>
      <w:r w:rsidRPr="006A2A01">
        <w:rPr>
          <w:rFonts w:ascii="Arial Narrow" w:hAnsi="Arial Narrow"/>
          <w:sz w:val="24"/>
          <w:szCs w:val="24"/>
          <w:lang w:val="uk-UA"/>
        </w:rPr>
        <w:t>р. у порівнянні з 201</w:t>
      </w:r>
      <w:r w:rsidR="00D837EA" w:rsidRPr="006A2A01">
        <w:rPr>
          <w:rFonts w:ascii="Arial Narrow" w:hAnsi="Arial Narrow"/>
          <w:sz w:val="24"/>
          <w:szCs w:val="24"/>
          <w:lang w:val="uk-UA"/>
        </w:rPr>
        <w:t>9</w:t>
      </w:r>
      <w:r w:rsidRPr="006A2A01">
        <w:rPr>
          <w:rFonts w:ascii="Arial Narrow" w:hAnsi="Arial Narrow"/>
          <w:sz w:val="24"/>
          <w:szCs w:val="24"/>
          <w:lang w:val="uk-UA"/>
        </w:rPr>
        <w:t>р.</w:t>
      </w:r>
      <w:r w:rsidR="0067754A" w:rsidRPr="006A2A01">
        <w:rPr>
          <w:rFonts w:ascii="Arial Narrow" w:hAnsi="Arial Narrow"/>
          <w:sz w:val="24"/>
          <w:szCs w:val="24"/>
          <w:lang w:val="uk-UA"/>
        </w:rPr>
        <w:t>:</w:t>
      </w:r>
    </w:p>
    <w:p w:rsidR="00D837EA" w:rsidRPr="006A2A01" w:rsidRDefault="00D837EA" w:rsidP="00D837EA">
      <w:pPr>
        <w:pStyle w:val="a4"/>
        <w:tabs>
          <w:tab w:val="left" w:pos="1134"/>
        </w:tabs>
        <w:spacing w:after="0" w:line="240" w:lineRule="auto"/>
        <w:ind w:left="0" w:firstLine="567"/>
        <w:contextualSpacing w:val="0"/>
        <w:jc w:val="right"/>
        <w:rPr>
          <w:rFonts w:ascii="Arial Narrow" w:hAnsi="Arial Narrow"/>
          <w:sz w:val="24"/>
          <w:szCs w:val="24"/>
          <w:lang w:val="uk-UA"/>
        </w:rPr>
      </w:pPr>
      <w:r w:rsidRPr="006A2A01">
        <w:rPr>
          <w:rFonts w:ascii="Arial Narrow" w:hAnsi="Arial Narrow"/>
          <w:sz w:val="24"/>
          <w:szCs w:val="24"/>
        </w:rPr>
        <w:t>(</w:t>
      </w:r>
      <w:r w:rsidRPr="006A2A01">
        <w:rPr>
          <w:rFonts w:ascii="Arial Narrow" w:hAnsi="Arial Narrow"/>
          <w:sz w:val="24"/>
          <w:szCs w:val="24"/>
          <w:lang w:val="uk-UA"/>
        </w:rPr>
        <w:t>тис. грн. / %)</w:t>
      </w:r>
    </w:p>
    <w:tbl>
      <w:tblPr>
        <w:tblW w:w="9351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134"/>
        <w:gridCol w:w="1134"/>
        <w:gridCol w:w="993"/>
        <w:gridCol w:w="992"/>
      </w:tblGrid>
      <w:tr w:rsidR="003449FD" w:rsidRPr="006A2A01" w:rsidTr="006A2A01">
        <w:trPr>
          <w:trHeight w:val="375"/>
        </w:trPr>
        <w:tc>
          <w:tcPr>
            <w:tcW w:w="5098" w:type="dxa"/>
            <w:shd w:val="clear" w:color="auto" w:fill="auto"/>
            <w:noWrap/>
            <w:vAlign w:val="center"/>
          </w:tcPr>
          <w:p w:rsidR="003449FD" w:rsidRPr="006A2A01" w:rsidRDefault="003449FD" w:rsidP="006A2A01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9FD" w:rsidRPr="006A2A01" w:rsidRDefault="003449FD" w:rsidP="006A2A0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20</w:t>
            </w:r>
            <w:r w:rsidR="00D837EA" w:rsidRPr="006A2A01">
              <w:rPr>
                <w:rFonts w:ascii="Arial Narrow" w:hAnsi="Arial Narrow"/>
                <w:sz w:val="24"/>
                <w:szCs w:val="24"/>
                <w:lang w:val="uk-UA"/>
              </w:rPr>
              <w:t>20</w:t>
            </w: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р.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9FD" w:rsidRPr="006A2A01" w:rsidRDefault="003449FD" w:rsidP="006A2A0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2019р.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449FD" w:rsidRPr="006A2A01" w:rsidRDefault="003449FD" w:rsidP="006A2A0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9FD" w:rsidRPr="006A2A01" w:rsidRDefault="003449FD" w:rsidP="006A2A0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/>
                <w:sz w:val="24"/>
                <w:szCs w:val="24"/>
                <w:lang w:val="uk-UA"/>
              </w:rPr>
              <w:t>%</w:t>
            </w:r>
          </w:p>
        </w:tc>
      </w:tr>
      <w:tr w:rsidR="006A2A01" w:rsidRPr="006A2A01" w:rsidTr="006A2A01">
        <w:trPr>
          <w:trHeight w:val="340"/>
        </w:trPr>
        <w:tc>
          <w:tcPr>
            <w:tcW w:w="5098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Матеріальні витрати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104.2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102.1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4"/>
                <w:szCs w:val="24"/>
                <w:lang w:val="uk-UA" w:eastAsia="uk-UA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2.10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102.1</w:t>
            </w:r>
          </w:p>
        </w:tc>
      </w:tr>
      <w:tr w:rsidR="006A2A01" w:rsidRPr="006A2A01" w:rsidTr="006A2A01">
        <w:trPr>
          <w:trHeight w:val="340"/>
        </w:trPr>
        <w:tc>
          <w:tcPr>
            <w:tcW w:w="5098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1 893.6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2 060.8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-167.20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91.9</w:t>
            </w:r>
          </w:p>
        </w:tc>
      </w:tr>
      <w:tr w:rsidR="006A2A01" w:rsidRPr="006A2A01" w:rsidTr="006A2A01">
        <w:trPr>
          <w:trHeight w:val="340"/>
        </w:trPr>
        <w:tc>
          <w:tcPr>
            <w:tcW w:w="5098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422.6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454.9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-32.30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92.9</w:t>
            </w:r>
          </w:p>
        </w:tc>
      </w:tr>
      <w:tr w:rsidR="006A2A01" w:rsidRPr="006A2A01" w:rsidTr="006A2A01">
        <w:trPr>
          <w:trHeight w:val="340"/>
        </w:trPr>
        <w:tc>
          <w:tcPr>
            <w:tcW w:w="5098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0.9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-6.30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12.5</w:t>
            </w:r>
          </w:p>
        </w:tc>
      </w:tr>
      <w:tr w:rsidR="006A2A01" w:rsidRPr="006A2A01" w:rsidTr="006A2A01">
        <w:trPr>
          <w:trHeight w:val="340"/>
        </w:trPr>
        <w:tc>
          <w:tcPr>
            <w:tcW w:w="5098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522.9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563.8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-40.90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92.7</w:t>
            </w:r>
          </w:p>
        </w:tc>
      </w:tr>
      <w:tr w:rsidR="006A2A01" w:rsidRPr="006A2A01" w:rsidTr="006A2A01">
        <w:trPr>
          <w:trHeight w:val="340"/>
        </w:trPr>
        <w:tc>
          <w:tcPr>
            <w:tcW w:w="5098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7.0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sz w:val="24"/>
                <w:szCs w:val="24"/>
                <w:lang w:val="uk-UA"/>
              </w:rPr>
              <w:t>12.0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-5.00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58.3</w:t>
            </w:r>
          </w:p>
        </w:tc>
      </w:tr>
      <w:tr w:rsidR="006A2A01" w:rsidRPr="006A2A01" w:rsidTr="006A2A01">
        <w:trPr>
          <w:trHeight w:val="340"/>
        </w:trPr>
        <w:tc>
          <w:tcPr>
            <w:tcW w:w="5098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2 951.2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A2A01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3 200.8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-249.60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2A01" w:rsidRPr="006A2A01" w:rsidRDefault="006A2A01" w:rsidP="006A2A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2A01">
              <w:rPr>
                <w:rFonts w:ascii="Arial Narrow" w:hAnsi="Arial Narrow"/>
                <w:sz w:val="24"/>
                <w:szCs w:val="24"/>
              </w:rPr>
              <w:t>92.2</w:t>
            </w:r>
          </w:p>
        </w:tc>
      </w:tr>
    </w:tbl>
    <w:p w:rsidR="001E1989" w:rsidRDefault="001E1989" w:rsidP="00DB3CAC">
      <w:pPr>
        <w:shd w:val="clear" w:color="auto" w:fill="FFFFFF"/>
        <w:spacing w:after="60" w:line="276" w:lineRule="auto"/>
        <w:ind w:firstLine="720"/>
        <w:jc w:val="both"/>
        <w:rPr>
          <w:rFonts w:ascii="Arial Narrow" w:hAnsi="Arial Narrow" w:cs="Times New Roman"/>
          <w:sz w:val="24"/>
          <w:szCs w:val="24"/>
          <w:lang w:val="uk-UA"/>
        </w:rPr>
      </w:pPr>
    </w:p>
    <w:p w:rsidR="003455A2" w:rsidRDefault="0075600C" w:rsidP="001E2D8E">
      <w:pPr>
        <w:shd w:val="clear" w:color="auto" w:fill="FFFFFF"/>
        <w:spacing w:line="276" w:lineRule="auto"/>
        <w:ind w:firstLine="567"/>
        <w:jc w:val="both"/>
        <w:rPr>
          <w:rFonts w:ascii="Arial Narrow" w:hAnsi="Arial Narrow" w:cs="Times New Roman"/>
          <w:sz w:val="24"/>
          <w:szCs w:val="24"/>
          <w:lang w:val="uk-UA"/>
        </w:rPr>
      </w:pPr>
      <w:r>
        <w:rPr>
          <w:rFonts w:ascii="Arial Narrow" w:hAnsi="Arial Narrow" w:cs="Times New Roman"/>
          <w:sz w:val="24"/>
          <w:szCs w:val="24"/>
          <w:lang w:val="uk-UA"/>
        </w:rPr>
        <w:t xml:space="preserve">В структурі </w:t>
      </w:r>
      <w:r w:rsidR="0091013C">
        <w:rPr>
          <w:rFonts w:ascii="Arial Narrow" w:hAnsi="Arial Narrow" w:cs="Times New Roman"/>
          <w:sz w:val="24"/>
          <w:szCs w:val="24"/>
          <w:lang w:val="uk-UA"/>
        </w:rPr>
        <w:t xml:space="preserve">загальних </w:t>
      </w:r>
      <w:r>
        <w:rPr>
          <w:rFonts w:ascii="Arial Narrow" w:hAnsi="Arial Narrow" w:cs="Times New Roman"/>
          <w:sz w:val="24"/>
          <w:szCs w:val="24"/>
          <w:lang w:val="uk-UA"/>
        </w:rPr>
        <w:t>витрат</w:t>
      </w:r>
      <w:r w:rsidR="0091013C">
        <w:rPr>
          <w:rFonts w:ascii="Arial Narrow" w:hAnsi="Arial Narrow" w:cs="Times New Roman"/>
          <w:sz w:val="24"/>
          <w:szCs w:val="24"/>
          <w:lang w:val="uk-UA"/>
        </w:rPr>
        <w:t xml:space="preserve"> підприємства за 2020р.</w:t>
      </w:r>
      <w:r>
        <w:rPr>
          <w:rFonts w:ascii="Arial Narrow" w:hAnsi="Arial Narrow" w:cs="Times New Roman"/>
          <w:sz w:val="24"/>
          <w:szCs w:val="24"/>
          <w:lang w:val="uk-UA"/>
        </w:rPr>
        <w:t xml:space="preserve"> 78.5% займають витрати на </w:t>
      </w:r>
      <w:r w:rsidRPr="0075600C">
        <w:rPr>
          <w:rFonts w:ascii="Arial Narrow" w:hAnsi="Arial Narrow" w:cs="Times New Roman"/>
          <w:sz w:val="24"/>
          <w:szCs w:val="24"/>
          <w:lang w:val="uk-UA"/>
        </w:rPr>
        <w:t>заробітн</w:t>
      </w:r>
      <w:r>
        <w:rPr>
          <w:rFonts w:ascii="Arial Narrow" w:hAnsi="Arial Narrow" w:cs="Times New Roman"/>
          <w:sz w:val="24"/>
          <w:szCs w:val="24"/>
          <w:lang w:val="uk-UA"/>
        </w:rPr>
        <w:t>у</w:t>
      </w:r>
      <w:r w:rsidRPr="0075600C">
        <w:rPr>
          <w:rFonts w:ascii="Arial Narrow" w:hAnsi="Arial Narrow" w:cs="Times New Roman"/>
          <w:sz w:val="24"/>
          <w:szCs w:val="24"/>
          <w:lang w:val="uk-UA"/>
        </w:rPr>
        <w:t xml:space="preserve"> плат</w:t>
      </w:r>
      <w:r>
        <w:rPr>
          <w:rFonts w:ascii="Arial Narrow" w:hAnsi="Arial Narrow" w:cs="Times New Roman"/>
          <w:sz w:val="24"/>
          <w:szCs w:val="24"/>
          <w:lang w:val="uk-UA"/>
        </w:rPr>
        <w:t>у</w:t>
      </w:r>
      <w:r w:rsidRPr="0075600C">
        <w:rPr>
          <w:rFonts w:ascii="Arial Narrow" w:hAnsi="Arial Narrow" w:cs="Times New Roman"/>
          <w:sz w:val="24"/>
          <w:szCs w:val="24"/>
          <w:lang w:val="uk-UA"/>
        </w:rPr>
        <w:t xml:space="preserve"> з нарахуваннями</w:t>
      </w:r>
      <w:r>
        <w:rPr>
          <w:rFonts w:ascii="Arial Narrow" w:hAnsi="Arial Narrow" w:cs="Times New Roman"/>
          <w:sz w:val="24"/>
          <w:szCs w:val="24"/>
          <w:lang w:val="uk-UA"/>
        </w:rPr>
        <w:t>.</w:t>
      </w:r>
      <w:r w:rsidR="0091013C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</w:p>
    <w:p w:rsidR="003455A2" w:rsidRDefault="0091013C" w:rsidP="001E2D8E">
      <w:pPr>
        <w:shd w:val="clear" w:color="auto" w:fill="FFFFFF"/>
        <w:spacing w:line="276" w:lineRule="auto"/>
        <w:ind w:firstLine="567"/>
        <w:jc w:val="both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 w:cs="Times New Roman"/>
          <w:sz w:val="24"/>
          <w:szCs w:val="24"/>
          <w:lang w:val="uk-UA"/>
        </w:rPr>
        <w:t>Близько 48% чисельності працівників підприємства в еквіваленті повної зайнятості перебувають на відрядній системі оплати праці, при якій одним з показників для розрахунку заробітної плати є</w:t>
      </w:r>
      <w:r w:rsidRPr="0091013C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>ч</w:t>
      </w:r>
      <w:r w:rsidRPr="006A2A01">
        <w:rPr>
          <w:rFonts w:ascii="Arial Narrow" w:hAnsi="Arial Narrow"/>
          <w:sz w:val="24"/>
          <w:szCs w:val="24"/>
          <w:lang w:val="uk-UA"/>
        </w:rPr>
        <w:t>истий дохід від реалізації робіт</w:t>
      </w:r>
      <w:r>
        <w:rPr>
          <w:rFonts w:ascii="Arial Narrow" w:hAnsi="Arial Narrow"/>
          <w:sz w:val="24"/>
          <w:szCs w:val="24"/>
          <w:lang w:val="uk-UA"/>
        </w:rPr>
        <w:t>. Таким чином, діюча система оплати праці пом’якшує негативний вплив падіння доходу на фінансовий результат діяльності підприємства.</w:t>
      </w:r>
      <w:r w:rsidR="003455A2">
        <w:rPr>
          <w:rFonts w:ascii="Arial Narrow" w:hAnsi="Arial Narrow"/>
          <w:sz w:val="24"/>
          <w:szCs w:val="24"/>
          <w:lang w:val="uk-UA"/>
        </w:rPr>
        <w:t xml:space="preserve"> </w:t>
      </w:r>
    </w:p>
    <w:p w:rsidR="0091013C" w:rsidRPr="006A2A01" w:rsidRDefault="003455A2" w:rsidP="0075600C">
      <w:pPr>
        <w:shd w:val="clear" w:color="auto" w:fill="FFFFFF"/>
        <w:spacing w:after="60" w:line="276" w:lineRule="auto"/>
        <w:ind w:firstLine="567"/>
        <w:jc w:val="both"/>
        <w:rPr>
          <w:rFonts w:ascii="Arial Narrow" w:hAnsi="Arial Narrow" w:cs="Times New Roman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У 2020р. цей вплив був нівельований за рахунок надання оплачуваних основних та додаткових відпусток (в межах заборгованості) працівникам підприємства під час запровадження урядом надзвичайної ситуації та карантину для запобігання поширенню коронавірусної інфекції.</w:t>
      </w:r>
      <w:r w:rsidR="005C7A20">
        <w:rPr>
          <w:rFonts w:ascii="Arial Narrow" w:hAnsi="Arial Narrow"/>
          <w:sz w:val="24"/>
          <w:szCs w:val="24"/>
          <w:lang w:val="uk-UA"/>
        </w:rPr>
        <w:t xml:space="preserve"> </w:t>
      </w:r>
    </w:p>
    <w:p w:rsidR="00B7668E" w:rsidRPr="0068487C" w:rsidRDefault="005E3ED2" w:rsidP="005C7A20">
      <w:pPr>
        <w:pStyle w:val="a4"/>
        <w:tabs>
          <w:tab w:val="left" w:pos="1134"/>
        </w:tabs>
        <w:spacing w:before="120" w:after="0"/>
        <w:ind w:left="0" w:firstLine="567"/>
        <w:contextualSpacing w:val="0"/>
        <w:rPr>
          <w:rFonts w:ascii="Arial Narrow" w:hAnsi="Arial Narrow"/>
          <w:sz w:val="24"/>
          <w:szCs w:val="24"/>
          <w:lang w:val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>Збільшення матеріальних витрат КП «КМБТІ» у 20</w:t>
      </w:r>
      <w:r w:rsidR="006A2A01">
        <w:rPr>
          <w:rFonts w:ascii="Arial Narrow" w:hAnsi="Arial Narrow"/>
          <w:sz w:val="24"/>
          <w:szCs w:val="24"/>
          <w:lang w:val="uk-UA"/>
        </w:rPr>
        <w:t>20</w:t>
      </w:r>
      <w:r w:rsidRPr="0068487C">
        <w:rPr>
          <w:rFonts w:ascii="Arial Narrow" w:hAnsi="Arial Narrow"/>
          <w:sz w:val="24"/>
          <w:szCs w:val="24"/>
          <w:lang w:val="uk-UA"/>
        </w:rPr>
        <w:t>р. у порівнянні з 201</w:t>
      </w:r>
      <w:r w:rsidR="006A2A01">
        <w:rPr>
          <w:rFonts w:ascii="Arial Narrow" w:hAnsi="Arial Narrow"/>
          <w:sz w:val="24"/>
          <w:szCs w:val="24"/>
          <w:lang w:val="uk-UA"/>
        </w:rPr>
        <w:t>9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р. </w:t>
      </w:r>
      <w:r w:rsidR="00672663" w:rsidRPr="0068487C">
        <w:rPr>
          <w:rFonts w:ascii="Arial Narrow" w:hAnsi="Arial Narrow"/>
          <w:sz w:val="24"/>
          <w:szCs w:val="24"/>
          <w:lang w:val="uk-UA"/>
        </w:rPr>
        <w:t xml:space="preserve">(крім зростання вартості матеріалів у зв’язку з інфляцією) </w:t>
      </w:r>
      <w:r w:rsidRPr="0068487C">
        <w:rPr>
          <w:rFonts w:ascii="Arial Narrow" w:hAnsi="Arial Narrow"/>
          <w:sz w:val="24"/>
          <w:szCs w:val="24"/>
          <w:lang w:val="uk-UA"/>
        </w:rPr>
        <w:t>пов</w:t>
      </w:r>
      <w:r w:rsidR="00F511BE" w:rsidRPr="0068487C">
        <w:rPr>
          <w:rFonts w:ascii="Arial Narrow" w:hAnsi="Arial Narrow"/>
          <w:sz w:val="24"/>
          <w:szCs w:val="24"/>
          <w:lang w:val="uk-UA"/>
        </w:rPr>
        <w:t>’язане з</w:t>
      </w:r>
      <w:r w:rsidR="005C7A20">
        <w:rPr>
          <w:rFonts w:ascii="Arial Narrow" w:hAnsi="Arial Narrow"/>
          <w:sz w:val="24"/>
          <w:szCs w:val="24"/>
          <w:lang w:val="uk-UA"/>
        </w:rPr>
        <w:t xml:space="preserve"> </w:t>
      </w:r>
      <w:r w:rsidR="006A2A01">
        <w:rPr>
          <w:rFonts w:ascii="Arial Narrow" w:hAnsi="Arial Narrow"/>
          <w:sz w:val="24"/>
          <w:szCs w:val="24"/>
          <w:lang w:val="uk-UA"/>
        </w:rPr>
        <w:t>позапланов</w:t>
      </w:r>
      <w:r w:rsidR="00784299">
        <w:rPr>
          <w:rFonts w:ascii="Arial Narrow" w:hAnsi="Arial Narrow"/>
          <w:sz w:val="24"/>
          <w:szCs w:val="24"/>
          <w:lang w:val="uk-UA"/>
        </w:rPr>
        <w:t>им</w:t>
      </w:r>
      <w:r w:rsidR="006A2A01">
        <w:rPr>
          <w:rFonts w:ascii="Arial Narrow" w:hAnsi="Arial Narrow"/>
          <w:sz w:val="24"/>
          <w:szCs w:val="24"/>
          <w:lang w:val="uk-UA"/>
        </w:rPr>
        <w:t xml:space="preserve"> поточн</w:t>
      </w:r>
      <w:r w:rsidR="00784299">
        <w:rPr>
          <w:rFonts w:ascii="Arial Narrow" w:hAnsi="Arial Narrow"/>
          <w:sz w:val="24"/>
          <w:szCs w:val="24"/>
          <w:lang w:val="uk-UA"/>
        </w:rPr>
        <w:t>им</w:t>
      </w:r>
      <w:r w:rsidR="006A2A01">
        <w:rPr>
          <w:rFonts w:ascii="Arial Narrow" w:hAnsi="Arial Narrow"/>
          <w:sz w:val="24"/>
          <w:szCs w:val="24"/>
          <w:lang w:val="uk-UA"/>
        </w:rPr>
        <w:t xml:space="preserve"> ремонт</w:t>
      </w:r>
      <w:r w:rsidR="00784299">
        <w:rPr>
          <w:rFonts w:ascii="Arial Narrow" w:hAnsi="Arial Narrow"/>
          <w:sz w:val="24"/>
          <w:szCs w:val="24"/>
          <w:lang w:val="uk-UA"/>
        </w:rPr>
        <w:t>ом</w:t>
      </w:r>
      <w:r w:rsidR="006A2A01">
        <w:rPr>
          <w:rFonts w:ascii="Arial Narrow" w:hAnsi="Arial Narrow"/>
          <w:sz w:val="24"/>
          <w:szCs w:val="24"/>
          <w:lang w:val="uk-UA"/>
        </w:rPr>
        <w:t xml:space="preserve"> </w:t>
      </w:r>
      <w:r w:rsidR="00B76EA7">
        <w:rPr>
          <w:rFonts w:ascii="Arial Narrow" w:hAnsi="Arial Narrow"/>
          <w:sz w:val="24"/>
          <w:szCs w:val="24"/>
          <w:lang w:val="uk-UA"/>
        </w:rPr>
        <w:t xml:space="preserve">службового легкового автомобіля </w:t>
      </w:r>
      <w:r w:rsidR="00B76EA7" w:rsidRPr="00B76EA7">
        <w:rPr>
          <w:rFonts w:ascii="Arial Narrow" w:hAnsi="Arial Narrow"/>
          <w:sz w:val="24"/>
          <w:szCs w:val="24"/>
          <w:lang w:val="uk-UA"/>
        </w:rPr>
        <w:t xml:space="preserve">Skoda Superb </w:t>
      </w:r>
      <w:r w:rsidR="00B76EA7">
        <w:rPr>
          <w:rFonts w:ascii="Arial Narrow" w:hAnsi="Arial Narrow"/>
          <w:sz w:val="24"/>
          <w:szCs w:val="24"/>
          <w:lang w:val="uk-UA"/>
        </w:rPr>
        <w:t>№</w:t>
      </w:r>
      <w:r w:rsidR="00B76EA7">
        <w:rPr>
          <w:rFonts w:ascii="Arial Narrow" w:hAnsi="Arial Narrow"/>
          <w:sz w:val="24"/>
          <w:szCs w:val="24"/>
          <w:lang w:val="en-US"/>
        </w:rPr>
        <w:t>BI</w:t>
      </w:r>
      <w:r w:rsidR="00B76EA7" w:rsidRPr="00B76EA7">
        <w:rPr>
          <w:rFonts w:ascii="Arial Narrow" w:hAnsi="Arial Narrow"/>
          <w:sz w:val="24"/>
          <w:szCs w:val="24"/>
          <w:lang w:val="uk-UA"/>
        </w:rPr>
        <w:t>7744</w:t>
      </w:r>
      <w:r w:rsidR="00B76EA7">
        <w:rPr>
          <w:rFonts w:ascii="Arial Narrow" w:hAnsi="Arial Narrow"/>
          <w:sz w:val="24"/>
          <w:szCs w:val="24"/>
          <w:lang w:val="en-US"/>
        </w:rPr>
        <w:t>AE</w:t>
      </w:r>
      <w:r w:rsidR="00B76EA7">
        <w:rPr>
          <w:rFonts w:ascii="Arial Narrow" w:hAnsi="Arial Narrow"/>
          <w:sz w:val="24"/>
          <w:szCs w:val="24"/>
          <w:lang w:val="uk-UA"/>
        </w:rPr>
        <w:t>, введеного в експлуатацію в травні 2006р., пробіг якого на момент заміни двигуна склав 450 299 км -</w:t>
      </w:r>
      <w:r w:rsidR="00F67FB8">
        <w:rPr>
          <w:rFonts w:ascii="Arial Narrow" w:hAnsi="Arial Narrow"/>
          <w:sz w:val="24"/>
          <w:szCs w:val="24"/>
          <w:lang w:val="uk-UA"/>
        </w:rPr>
        <w:t xml:space="preserve"> </w:t>
      </w:r>
      <w:r w:rsidR="00B76EA7">
        <w:rPr>
          <w:rFonts w:ascii="Arial Narrow" w:hAnsi="Arial Narrow"/>
          <w:sz w:val="24"/>
          <w:szCs w:val="24"/>
          <w:lang w:val="uk-UA"/>
        </w:rPr>
        <w:t>вартість придбаного двигуна – 45 000 грн.</w:t>
      </w:r>
    </w:p>
    <w:p w:rsidR="007830F2" w:rsidRPr="0068487C" w:rsidRDefault="009262D6" w:rsidP="001E2D8E">
      <w:pPr>
        <w:pStyle w:val="a4"/>
        <w:tabs>
          <w:tab w:val="left" w:pos="1134"/>
        </w:tabs>
        <w:spacing w:after="0"/>
        <w:ind w:left="0" w:firstLine="567"/>
        <w:contextualSpacing w:val="0"/>
        <w:rPr>
          <w:rFonts w:ascii="Arial Narrow" w:hAnsi="Arial Narrow"/>
          <w:sz w:val="24"/>
          <w:szCs w:val="24"/>
          <w:lang w:val="uk-UA"/>
        </w:rPr>
      </w:pPr>
      <w:r w:rsidRPr="009262D6">
        <w:rPr>
          <w:rFonts w:ascii="Arial Narrow" w:hAnsi="Arial Narrow"/>
          <w:sz w:val="24"/>
          <w:szCs w:val="24"/>
          <w:lang w:val="uk-UA"/>
        </w:rPr>
        <w:t>В</w:t>
      </w:r>
      <w:r>
        <w:rPr>
          <w:rFonts w:ascii="Arial Narrow" w:hAnsi="Arial Narrow"/>
          <w:sz w:val="24"/>
          <w:szCs w:val="24"/>
          <w:lang w:val="uk-UA"/>
        </w:rPr>
        <w:t>ідносне з</w:t>
      </w:r>
      <w:r w:rsidR="00EB17C3" w:rsidRPr="0068487C">
        <w:rPr>
          <w:rFonts w:ascii="Arial Narrow" w:hAnsi="Arial Narrow"/>
          <w:sz w:val="24"/>
          <w:szCs w:val="24"/>
          <w:lang w:val="uk-UA"/>
        </w:rPr>
        <w:t>більшення</w:t>
      </w:r>
      <w:r w:rsidR="00786B07" w:rsidRPr="0068487C">
        <w:rPr>
          <w:rFonts w:ascii="Arial Narrow" w:hAnsi="Arial Narrow"/>
          <w:sz w:val="24"/>
          <w:szCs w:val="24"/>
          <w:lang w:val="uk-UA"/>
        </w:rPr>
        <w:t xml:space="preserve"> інши</w:t>
      </w:r>
      <w:r w:rsidR="00EB17C3" w:rsidRPr="0068487C">
        <w:rPr>
          <w:rFonts w:ascii="Arial Narrow" w:hAnsi="Arial Narrow"/>
          <w:sz w:val="24"/>
          <w:szCs w:val="24"/>
          <w:lang w:val="uk-UA"/>
        </w:rPr>
        <w:t>х операційних</w:t>
      </w:r>
      <w:r w:rsidR="00786B07" w:rsidRPr="0068487C">
        <w:rPr>
          <w:rFonts w:ascii="Arial Narrow" w:hAnsi="Arial Narrow"/>
          <w:sz w:val="24"/>
          <w:szCs w:val="24"/>
          <w:lang w:val="uk-UA"/>
        </w:rPr>
        <w:t xml:space="preserve"> витрат</w:t>
      </w:r>
      <w:r w:rsidR="00EB17C3" w:rsidRPr="0068487C">
        <w:rPr>
          <w:rFonts w:ascii="Arial Narrow" w:hAnsi="Arial Narrow"/>
          <w:sz w:val="24"/>
          <w:szCs w:val="24"/>
          <w:lang w:val="uk-UA"/>
        </w:rPr>
        <w:t xml:space="preserve"> </w:t>
      </w:r>
      <w:r w:rsidR="007830F2" w:rsidRPr="0068487C">
        <w:rPr>
          <w:rFonts w:ascii="Arial Narrow" w:hAnsi="Arial Narrow"/>
          <w:sz w:val="24"/>
          <w:szCs w:val="24"/>
          <w:lang w:val="uk-UA"/>
        </w:rPr>
        <w:t>КП «КМБТІ» у 20</w:t>
      </w:r>
      <w:r w:rsidR="00F67FB8">
        <w:rPr>
          <w:rFonts w:ascii="Arial Narrow" w:hAnsi="Arial Narrow"/>
          <w:sz w:val="24"/>
          <w:szCs w:val="24"/>
          <w:lang w:val="uk-UA"/>
        </w:rPr>
        <w:t>20</w:t>
      </w:r>
      <w:r w:rsidR="007830F2" w:rsidRPr="0068487C">
        <w:rPr>
          <w:rFonts w:ascii="Arial Narrow" w:hAnsi="Arial Narrow"/>
          <w:sz w:val="24"/>
          <w:szCs w:val="24"/>
          <w:lang w:val="uk-UA"/>
        </w:rPr>
        <w:t>р. пов’язане з</w:t>
      </w:r>
    </w:p>
    <w:p w:rsidR="001E2D8E" w:rsidRDefault="00F67FB8" w:rsidP="00784299">
      <w:pPr>
        <w:pStyle w:val="a4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rPr>
          <w:rFonts w:ascii="Arial Narrow" w:hAnsi="Arial Narrow"/>
          <w:sz w:val="24"/>
          <w:szCs w:val="24"/>
          <w:lang w:val="uk-UA"/>
        </w:rPr>
      </w:pPr>
      <w:r w:rsidRPr="0068487C">
        <w:rPr>
          <w:rFonts w:ascii="Arial Narrow" w:hAnsi="Arial Narrow"/>
          <w:sz w:val="24"/>
          <w:szCs w:val="24"/>
          <w:lang w:val="uk-UA"/>
        </w:rPr>
        <w:t>з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="00784299">
        <w:rPr>
          <w:rFonts w:ascii="Arial Narrow" w:hAnsi="Arial Narrow"/>
          <w:sz w:val="24"/>
          <w:szCs w:val="24"/>
          <w:lang w:val="uk-UA"/>
        </w:rPr>
        <w:t>проведенням</w:t>
      </w:r>
      <w:r w:rsidRPr="0068487C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 xml:space="preserve">позапланового поточного ремонту службового легкового автомобіля </w:t>
      </w:r>
      <w:r w:rsidRPr="00B76EA7">
        <w:rPr>
          <w:rFonts w:ascii="Arial Narrow" w:hAnsi="Arial Narrow"/>
          <w:sz w:val="24"/>
          <w:szCs w:val="24"/>
          <w:lang w:val="uk-UA"/>
        </w:rPr>
        <w:t xml:space="preserve">Skoda Superb </w:t>
      </w:r>
      <w:r>
        <w:rPr>
          <w:rFonts w:ascii="Arial Narrow" w:hAnsi="Arial Narrow"/>
          <w:sz w:val="24"/>
          <w:szCs w:val="24"/>
          <w:lang w:val="uk-UA"/>
        </w:rPr>
        <w:t>№</w:t>
      </w:r>
      <w:r w:rsidRPr="004405E3">
        <w:rPr>
          <w:rFonts w:ascii="Arial Narrow" w:hAnsi="Arial Narrow"/>
          <w:sz w:val="24"/>
          <w:szCs w:val="24"/>
          <w:lang w:val="uk-UA"/>
        </w:rPr>
        <w:t>BI</w:t>
      </w:r>
      <w:r w:rsidRPr="00B76EA7">
        <w:rPr>
          <w:rFonts w:ascii="Arial Narrow" w:hAnsi="Arial Narrow"/>
          <w:sz w:val="24"/>
          <w:szCs w:val="24"/>
          <w:lang w:val="uk-UA"/>
        </w:rPr>
        <w:t>7744</w:t>
      </w:r>
      <w:r w:rsidRPr="004405E3">
        <w:rPr>
          <w:rFonts w:ascii="Arial Narrow" w:hAnsi="Arial Narrow"/>
          <w:sz w:val="24"/>
          <w:szCs w:val="24"/>
          <w:lang w:val="uk-UA"/>
        </w:rPr>
        <w:t>AE</w:t>
      </w:r>
      <w:r>
        <w:rPr>
          <w:rFonts w:ascii="Arial Narrow" w:hAnsi="Arial Narrow"/>
          <w:sz w:val="24"/>
          <w:szCs w:val="24"/>
          <w:lang w:val="uk-UA"/>
        </w:rPr>
        <w:t>, введеного в експлуатацію в травні 2006р., пробіг якого на початок ремонту склав 450 299 км - вартість робіт по з</w:t>
      </w:r>
      <w:r w:rsidRPr="00F67FB8">
        <w:rPr>
          <w:rFonts w:ascii="Arial Narrow" w:hAnsi="Arial Narrow"/>
          <w:sz w:val="24"/>
          <w:szCs w:val="24"/>
          <w:lang w:val="uk-UA"/>
        </w:rPr>
        <w:t>амін</w:t>
      </w:r>
      <w:r>
        <w:rPr>
          <w:rFonts w:ascii="Arial Narrow" w:hAnsi="Arial Narrow"/>
          <w:sz w:val="24"/>
          <w:szCs w:val="24"/>
          <w:lang w:val="uk-UA"/>
        </w:rPr>
        <w:t>і</w:t>
      </w:r>
      <w:r w:rsidRPr="00F67FB8">
        <w:rPr>
          <w:rFonts w:ascii="Arial Narrow" w:hAnsi="Arial Narrow"/>
          <w:sz w:val="24"/>
          <w:szCs w:val="24"/>
          <w:lang w:val="uk-UA"/>
        </w:rPr>
        <w:t xml:space="preserve"> двигуна</w:t>
      </w:r>
      <w:r>
        <w:rPr>
          <w:rFonts w:ascii="Arial Narrow" w:hAnsi="Arial Narrow"/>
          <w:sz w:val="24"/>
          <w:szCs w:val="24"/>
          <w:lang w:val="uk-UA"/>
        </w:rPr>
        <w:t>,</w:t>
      </w:r>
      <w:r w:rsidR="004405E3">
        <w:rPr>
          <w:rFonts w:ascii="Arial Narrow" w:hAnsi="Arial Narrow"/>
          <w:sz w:val="24"/>
          <w:szCs w:val="24"/>
          <w:lang w:val="uk-UA"/>
        </w:rPr>
        <w:t xml:space="preserve"> </w:t>
      </w:r>
      <w:r w:rsidR="004405E3" w:rsidRPr="00F67FB8">
        <w:rPr>
          <w:rFonts w:ascii="Arial Narrow" w:hAnsi="Arial Narrow"/>
          <w:sz w:val="24"/>
          <w:szCs w:val="24"/>
          <w:lang w:val="uk-UA"/>
        </w:rPr>
        <w:t>зчеплення</w:t>
      </w:r>
      <w:r w:rsidR="004405E3">
        <w:rPr>
          <w:rFonts w:ascii="Arial Narrow" w:hAnsi="Arial Narrow"/>
          <w:sz w:val="24"/>
          <w:szCs w:val="24"/>
          <w:lang w:val="uk-UA"/>
        </w:rPr>
        <w:t>,</w:t>
      </w:r>
      <w:r w:rsidR="004405E3" w:rsidRPr="004405E3">
        <w:rPr>
          <w:rFonts w:ascii="Arial Narrow" w:hAnsi="Arial Narrow"/>
          <w:sz w:val="24"/>
          <w:szCs w:val="24"/>
          <w:lang w:val="uk-UA"/>
        </w:rPr>
        <w:t xml:space="preserve"> датчика ЄГР</w:t>
      </w:r>
      <w:r w:rsidR="004405E3">
        <w:rPr>
          <w:rFonts w:ascii="Arial Narrow" w:hAnsi="Arial Narrow"/>
          <w:sz w:val="24"/>
          <w:szCs w:val="24"/>
          <w:lang w:val="uk-UA"/>
        </w:rPr>
        <w:t xml:space="preserve">, </w:t>
      </w:r>
      <w:r w:rsidR="004405E3" w:rsidRPr="004405E3">
        <w:rPr>
          <w:rFonts w:ascii="Arial Narrow" w:hAnsi="Arial Narrow"/>
          <w:sz w:val="24"/>
          <w:szCs w:val="24"/>
          <w:lang w:val="uk-UA"/>
        </w:rPr>
        <w:t>датчика масової витрати повітря</w:t>
      </w:r>
      <w:r w:rsidR="004405E3">
        <w:rPr>
          <w:rFonts w:ascii="Arial Narrow" w:hAnsi="Arial Narrow"/>
          <w:sz w:val="24"/>
          <w:szCs w:val="24"/>
          <w:lang w:val="uk-UA"/>
        </w:rPr>
        <w:t xml:space="preserve">, </w:t>
      </w:r>
      <w:r w:rsidR="004405E3" w:rsidRPr="004405E3">
        <w:rPr>
          <w:rFonts w:ascii="Arial Narrow" w:hAnsi="Arial Narrow"/>
          <w:sz w:val="24"/>
          <w:szCs w:val="24"/>
          <w:lang w:val="uk-UA"/>
        </w:rPr>
        <w:t>мастила в ГПК</w:t>
      </w:r>
      <w:r w:rsidR="004405E3">
        <w:rPr>
          <w:rFonts w:ascii="Arial Narrow" w:hAnsi="Arial Narrow"/>
          <w:sz w:val="24"/>
          <w:szCs w:val="24"/>
          <w:lang w:val="uk-UA"/>
        </w:rPr>
        <w:t>;</w:t>
      </w:r>
      <w:r>
        <w:rPr>
          <w:rFonts w:ascii="Arial Narrow" w:hAnsi="Arial Narrow"/>
          <w:sz w:val="24"/>
          <w:szCs w:val="24"/>
          <w:lang w:val="uk-UA"/>
        </w:rPr>
        <w:t xml:space="preserve"> р</w:t>
      </w:r>
      <w:r w:rsidRPr="00F67FB8">
        <w:rPr>
          <w:rFonts w:ascii="Arial Narrow" w:hAnsi="Arial Narrow"/>
          <w:sz w:val="24"/>
          <w:szCs w:val="24"/>
          <w:lang w:val="uk-UA"/>
        </w:rPr>
        <w:t>емонт</w:t>
      </w:r>
      <w:r>
        <w:rPr>
          <w:rFonts w:ascii="Arial Narrow" w:hAnsi="Arial Narrow"/>
          <w:sz w:val="24"/>
          <w:szCs w:val="24"/>
          <w:lang w:val="uk-UA"/>
        </w:rPr>
        <w:t>у</w:t>
      </w:r>
      <w:r w:rsidRPr="00F67FB8">
        <w:rPr>
          <w:rFonts w:ascii="Arial Narrow" w:hAnsi="Arial Narrow"/>
          <w:sz w:val="24"/>
          <w:szCs w:val="24"/>
          <w:lang w:val="uk-UA"/>
        </w:rPr>
        <w:t xml:space="preserve"> турбокомпресора</w:t>
      </w:r>
      <w:r>
        <w:rPr>
          <w:rFonts w:ascii="Arial Narrow" w:hAnsi="Arial Narrow"/>
          <w:sz w:val="24"/>
          <w:szCs w:val="24"/>
          <w:lang w:val="uk-UA"/>
        </w:rPr>
        <w:t>,</w:t>
      </w:r>
      <w:r w:rsidRPr="00F67FB8">
        <w:rPr>
          <w:rFonts w:ascii="Arial Narrow" w:hAnsi="Arial Narrow"/>
          <w:sz w:val="24"/>
          <w:szCs w:val="24"/>
          <w:lang w:val="uk-UA"/>
        </w:rPr>
        <w:t xml:space="preserve"> </w:t>
      </w:r>
      <w:r w:rsidR="004405E3" w:rsidRPr="004405E3">
        <w:rPr>
          <w:rFonts w:ascii="Arial Narrow" w:hAnsi="Arial Narrow"/>
          <w:sz w:val="24"/>
          <w:szCs w:val="24"/>
          <w:lang w:val="uk-UA"/>
        </w:rPr>
        <w:t>паливної системи</w:t>
      </w:r>
      <w:r w:rsidR="00A1080B">
        <w:rPr>
          <w:rFonts w:ascii="Arial Narrow" w:hAnsi="Arial Narrow"/>
          <w:sz w:val="24"/>
          <w:szCs w:val="24"/>
          <w:lang w:val="uk-UA"/>
        </w:rPr>
        <w:t>;</w:t>
      </w:r>
      <w:r w:rsidR="004405E3" w:rsidRPr="004405E3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>пр</w:t>
      </w:r>
      <w:r w:rsidRPr="00F67FB8">
        <w:rPr>
          <w:rFonts w:ascii="Arial Narrow" w:hAnsi="Arial Narrow"/>
          <w:sz w:val="24"/>
          <w:szCs w:val="24"/>
          <w:lang w:val="uk-UA"/>
        </w:rPr>
        <w:t>омивк</w:t>
      </w:r>
      <w:r>
        <w:rPr>
          <w:rFonts w:ascii="Arial Narrow" w:hAnsi="Arial Narrow"/>
          <w:sz w:val="24"/>
          <w:szCs w:val="24"/>
          <w:lang w:val="uk-UA"/>
        </w:rPr>
        <w:t>и</w:t>
      </w:r>
      <w:r w:rsidRPr="00F67FB8">
        <w:rPr>
          <w:rFonts w:ascii="Arial Narrow" w:hAnsi="Arial Narrow"/>
          <w:sz w:val="24"/>
          <w:szCs w:val="24"/>
          <w:lang w:val="uk-UA"/>
        </w:rPr>
        <w:t xml:space="preserve"> системи охолодження двигуна</w:t>
      </w:r>
      <w:r w:rsidR="004405E3">
        <w:rPr>
          <w:rFonts w:ascii="Arial Narrow" w:hAnsi="Arial Narrow"/>
          <w:sz w:val="24"/>
          <w:szCs w:val="24"/>
          <w:lang w:val="uk-UA"/>
        </w:rPr>
        <w:t>, з</w:t>
      </w:r>
      <w:r w:rsidRPr="00F67FB8">
        <w:rPr>
          <w:rFonts w:ascii="Arial Narrow" w:hAnsi="Arial Narrow"/>
          <w:sz w:val="24"/>
          <w:szCs w:val="24"/>
          <w:lang w:val="uk-UA"/>
        </w:rPr>
        <w:t>аправк</w:t>
      </w:r>
      <w:r w:rsidR="004405E3">
        <w:rPr>
          <w:rFonts w:ascii="Arial Narrow" w:hAnsi="Arial Narrow"/>
          <w:sz w:val="24"/>
          <w:szCs w:val="24"/>
          <w:lang w:val="uk-UA"/>
        </w:rPr>
        <w:t>и кон</w:t>
      </w:r>
      <w:r w:rsidRPr="00F67FB8">
        <w:rPr>
          <w:rFonts w:ascii="Arial Narrow" w:hAnsi="Arial Narrow"/>
          <w:sz w:val="24"/>
          <w:szCs w:val="24"/>
          <w:lang w:val="uk-UA"/>
        </w:rPr>
        <w:t xml:space="preserve">диціонера </w:t>
      </w:r>
      <w:r w:rsidR="001E2D8E">
        <w:rPr>
          <w:rFonts w:ascii="Arial Narrow" w:hAnsi="Arial Narrow"/>
          <w:sz w:val="24"/>
          <w:szCs w:val="24"/>
          <w:lang w:val="uk-UA"/>
        </w:rPr>
        <w:t>з набором необхідних матеріалів виконавця ремонтних робіт сягнула 60 120 грн.</w:t>
      </w:r>
      <w:r w:rsidR="00A1080B">
        <w:rPr>
          <w:rFonts w:ascii="Arial Narrow" w:hAnsi="Arial Narrow"/>
          <w:sz w:val="24"/>
          <w:szCs w:val="24"/>
          <w:lang w:val="uk-UA"/>
        </w:rPr>
        <w:t xml:space="preserve"> Витрати на транспортування автомобіля, що вийшов з ладу</w:t>
      </w:r>
      <w:r w:rsidR="006C4815">
        <w:rPr>
          <w:rFonts w:ascii="Arial Narrow" w:hAnsi="Arial Narrow"/>
          <w:sz w:val="24"/>
          <w:szCs w:val="24"/>
          <w:lang w:val="uk-UA"/>
        </w:rPr>
        <w:t>, евакуатором</w:t>
      </w:r>
      <w:r w:rsidR="00A1080B">
        <w:rPr>
          <w:rFonts w:ascii="Arial Narrow" w:hAnsi="Arial Narrow"/>
          <w:sz w:val="24"/>
          <w:szCs w:val="24"/>
          <w:lang w:val="uk-UA"/>
        </w:rPr>
        <w:t xml:space="preserve"> з </w:t>
      </w:r>
      <w:r w:rsidR="00D01AFE">
        <w:rPr>
          <w:rFonts w:ascii="Arial Narrow" w:hAnsi="Arial Narrow"/>
          <w:sz w:val="24"/>
          <w:szCs w:val="24"/>
          <w:lang w:val="uk-UA"/>
        </w:rPr>
        <w:t>смт. Нова Галещин</w:t>
      </w:r>
      <w:r w:rsidR="006C4815">
        <w:rPr>
          <w:rFonts w:ascii="Arial Narrow" w:hAnsi="Arial Narrow"/>
          <w:sz w:val="24"/>
          <w:szCs w:val="24"/>
          <w:lang w:val="uk-UA"/>
        </w:rPr>
        <w:t>и</w:t>
      </w:r>
      <w:r w:rsidR="00D01AFE">
        <w:rPr>
          <w:rFonts w:ascii="Arial Narrow" w:hAnsi="Arial Narrow"/>
          <w:sz w:val="24"/>
          <w:szCs w:val="24"/>
          <w:lang w:val="uk-UA"/>
        </w:rPr>
        <w:t xml:space="preserve"> до м. Кременчука склали 1 605 грн.</w:t>
      </w:r>
    </w:p>
    <w:p w:rsidR="003D2E5A" w:rsidRPr="0068487C" w:rsidRDefault="001E2D8E" w:rsidP="00F67FB8">
      <w:pPr>
        <w:pStyle w:val="a4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придбанням далекомірів для удосконалення процес</w:t>
      </w:r>
      <w:r w:rsidR="00406F75">
        <w:rPr>
          <w:rFonts w:ascii="Arial Narrow" w:hAnsi="Arial Narrow"/>
          <w:sz w:val="24"/>
          <w:szCs w:val="24"/>
          <w:lang w:val="uk-UA"/>
        </w:rPr>
        <w:t>у</w:t>
      </w:r>
      <w:r>
        <w:rPr>
          <w:rFonts w:ascii="Arial Narrow" w:hAnsi="Arial Narrow"/>
          <w:sz w:val="24"/>
          <w:szCs w:val="24"/>
          <w:lang w:val="uk-UA"/>
        </w:rPr>
        <w:t xml:space="preserve"> проведення обмірів об’єктів нерухомого майна, що підлягають технічній інвентаризації – 3 811 грн.</w:t>
      </w:r>
    </w:p>
    <w:p w:rsidR="00D01AFE" w:rsidRDefault="00D01AFE" w:rsidP="00BC0E2E">
      <w:pPr>
        <w:shd w:val="clear" w:color="auto" w:fill="FFFFFF"/>
        <w:spacing w:before="240" w:after="60" w:line="276" w:lineRule="auto"/>
        <w:ind w:firstLine="720"/>
        <w:jc w:val="both"/>
        <w:rPr>
          <w:rFonts w:ascii="Arial Narrow" w:hAnsi="Arial Narrow" w:cs="Times New Roman"/>
          <w:sz w:val="24"/>
          <w:szCs w:val="24"/>
          <w:lang w:val="uk-UA"/>
        </w:rPr>
      </w:pPr>
    </w:p>
    <w:p w:rsidR="006C4815" w:rsidRPr="0068487C" w:rsidRDefault="009C62D5" w:rsidP="006C4815">
      <w:pPr>
        <w:shd w:val="clear" w:color="auto" w:fill="FFFFFF"/>
        <w:spacing w:before="240" w:after="60" w:line="276" w:lineRule="auto"/>
        <w:ind w:firstLine="720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68487C">
        <w:rPr>
          <w:rFonts w:ascii="Arial Narrow" w:hAnsi="Arial Narrow" w:cs="Times New Roman"/>
          <w:sz w:val="24"/>
          <w:szCs w:val="24"/>
          <w:lang w:val="uk-UA"/>
        </w:rPr>
        <w:lastRenderedPageBreak/>
        <w:t>Інші фінансові показники діяльності підприємства:</w:t>
      </w:r>
      <w:r w:rsidR="006C4815">
        <w:rPr>
          <w:rFonts w:ascii="Arial Narrow" w:hAnsi="Arial Narrow" w:cs="Times New Roman"/>
          <w:sz w:val="24"/>
          <w:szCs w:val="24"/>
          <w:lang w:val="uk-UA"/>
        </w:rPr>
        <w:t xml:space="preserve">                                                      (тис. грн.)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555"/>
        <w:gridCol w:w="1465"/>
        <w:gridCol w:w="1465"/>
        <w:gridCol w:w="860"/>
      </w:tblGrid>
      <w:tr w:rsidR="00680212" w:rsidRPr="0068487C" w:rsidTr="006C5952">
        <w:trPr>
          <w:trHeight w:val="340"/>
        </w:trPr>
        <w:tc>
          <w:tcPr>
            <w:tcW w:w="2972" w:type="pct"/>
            <w:shd w:val="clear" w:color="auto" w:fill="auto"/>
            <w:vAlign w:val="center"/>
          </w:tcPr>
          <w:p w:rsidR="00680212" w:rsidRPr="0068487C" w:rsidRDefault="00680212" w:rsidP="006C5952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680212" w:rsidRPr="0068487C" w:rsidRDefault="00D01AFE" w:rsidP="006C5952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31.12.2019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680212" w:rsidRPr="0068487C" w:rsidRDefault="003D2E5A" w:rsidP="006C5952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31.12.20</w:t>
            </w:r>
            <w:r w:rsidR="00D01AFE">
              <w:rPr>
                <w:rFonts w:ascii="Arial Narrow" w:hAnsi="Arial Narrow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80212" w:rsidRPr="0068487C" w:rsidRDefault="00680212" w:rsidP="006C595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</w:rPr>
              <w:t>±</w:t>
            </w:r>
          </w:p>
        </w:tc>
      </w:tr>
      <w:tr w:rsidR="00EC6BA9" w:rsidRPr="0068487C" w:rsidTr="006C5952">
        <w:trPr>
          <w:trHeight w:val="340"/>
        </w:trPr>
        <w:tc>
          <w:tcPr>
            <w:tcW w:w="2972" w:type="pct"/>
            <w:shd w:val="clear" w:color="auto" w:fill="auto"/>
            <w:vAlign w:val="center"/>
          </w:tcPr>
          <w:p w:rsidR="00EC6BA9" w:rsidRPr="0068487C" w:rsidRDefault="00EC6BA9" w:rsidP="006C5952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Дебіторська заборгованість. тис. грн.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15.6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12.5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C6BA9" w:rsidRPr="00EC6BA9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EC6BA9">
              <w:rPr>
                <w:rFonts w:ascii="Arial Narrow" w:hAnsi="Arial Narrow" w:cs="Times New Roman"/>
                <w:sz w:val="24"/>
                <w:szCs w:val="24"/>
                <w:lang w:val="uk-UA"/>
              </w:rPr>
              <w:t>-3.1</w:t>
            </w:r>
          </w:p>
        </w:tc>
      </w:tr>
      <w:tr w:rsidR="00EC6BA9" w:rsidRPr="0068487C" w:rsidTr="006C5952">
        <w:trPr>
          <w:trHeight w:val="340"/>
        </w:trPr>
        <w:tc>
          <w:tcPr>
            <w:tcW w:w="2972" w:type="pct"/>
            <w:shd w:val="clear" w:color="auto" w:fill="auto"/>
            <w:vAlign w:val="center"/>
          </w:tcPr>
          <w:p w:rsidR="00EC6BA9" w:rsidRPr="0068487C" w:rsidRDefault="00EC6BA9" w:rsidP="006C5952">
            <w:pPr>
              <w:spacing w:line="276" w:lineRule="auto"/>
              <w:ind w:left="180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в т. ч. по розрахункам з бюджетом та фондами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0.7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C6BA9" w:rsidRPr="00EC6BA9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EC6BA9">
              <w:rPr>
                <w:rFonts w:ascii="Arial Narrow" w:hAnsi="Arial Narrow" w:cs="Times New Roman"/>
                <w:sz w:val="24"/>
                <w:szCs w:val="24"/>
                <w:lang w:val="uk-UA"/>
              </w:rPr>
              <w:t>0.7</w:t>
            </w:r>
          </w:p>
        </w:tc>
      </w:tr>
      <w:tr w:rsidR="00EC6BA9" w:rsidRPr="0068487C" w:rsidTr="006C5952">
        <w:trPr>
          <w:trHeight w:val="340"/>
        </w:trPr>
        <w:tc>
          <w:tcPr>
            <w:tcW w:w="2972" w:type="pct"/>
            <w:shd w:val="clear" w:color="auto" w:fill="auto"/>
            <w:vAlign w:val="center"/>
          </w:tcPr>
          <w:p w:rsidR="00EC6BA9" w:rsidRPr="0068487C" w:rsidRDefault="00EC6BA9" w:rsidP="006C5952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Кредиторська заборгованість. тис. грн.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300.8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285.7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C6BA9" w:rsidRPr="00EC6BA9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EC6BA9">
              <w:rPr>
                <w:rFonts w:ascii="Arial Narrow" w:hAnsi="Arial Narrow" w:cs="Times New Roman"/>
                <w:sz w:val="24"/>
                <w:szCs w:val="24"/>
                <w:lang w:val="uk-UA"/>
              </w:rPr>
              <w:t>-15.1</w:t>
            </w:r>
          </w:p>
        </w:tc>
      </w:tr>
      <w:tr w:rsidR="00EC6BA9" w:rsidRPr="0068487C" w:rsidTr="006C5952">
        <w:trPr>
          <w:trHeight w:val="340"/>
        </w:trPr>
        <w:tc>
          <w:tcPr>
            <w:tcW w:w="2972" w:type="pct"/>
            <w:shd w:val="clear" w:color="auto" w:fill="auto"/>
            <w:vAlign w:val="center"/>
          </w:tcPr>
          <w:p w:rsidR="00EC6BA9" w:rsidRPr="0068487C" w:rsidRDefault="00EC6BA9" w:rsidP="006C5952">
            <w:pPr>
              <w:spacing w:line="276" w:lineRule="auto"/>
              <w:ind w:left="180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в т.ч. по розрахункам з бюджетом та фондами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77.5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74.9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C6BA9" w:rsidRPr="00EC6BA9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EC6BA9">
              <w:rPr>
                <w:rFonts w:ascii="Arial Narrow" w:hAnsi="Arial Narrow" w:cs="Times New Roman"/>
                <w:sz w:val="24"/>
                <w:szCs w:val="24"/>
                <w:lang w:val="uk-UA"/>
              </w:rPr>
              <w:t>-2.6</w:t>
            </w:r>
          </w:p>
        </w:tc>
      </w:tr>
      <w:tr w:rsidR="00EC6BA9" w:rsidRPr="0068487C" w:rsidTr="006C5952">
        <w:trPr>
          <w:trHeight w:val="340"/>
        </w:trPr>
        <w:tc>
          <w:tcPr>
            <w:tcW w:w="2972" w:type="pct"/>
            <w:shd w:val="clear" w:color="auto" w:fill="auto"/>
            <w:vAlign w:val="center"/>
          </w:tcPr>
          <w:p w:rsidR="00EC6BA9" w:rsidRPr="0068487C" w:rsidRDefault="00EC6BA9" w:rsidP="006C5952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Грошові кошти, тис. грн.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818.2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716.8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C6BA9" w:rsidRPr="00EC6BA9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EC6BA9">
              <w:rPr>
                <w:rFonts w:ascii="Arial Narrow" w:hAnsi="Arial Narrow" w:cs="Times New Roman"/>
                <w:sz w:val="24"/>
                <w:szCs w:val="24"/>
                <w:lang w:val="uk-UA"/>
              </w:rPr>
              <w:t>-101.4</w:t>
            </w:r>
          </w:p>
        </w:tc>
      </w:tr>
      <w:tr w:rsidR="00EC6BA9" w:rsidRPr="0068487C" w:rsidTr="006C5952">
        <w:trPr>
          <w:trHeight w:val="340"/>
        </w:trPr>
        <w:tc>
          <w:tcPr>
            <w:tcW w:w="2972" w:type="pct"/>
            <w:shd w:val="clear" w:color="auto" w:fill="auto"/>
            <w:vAlign w:val="center"/>
          </w:tcPr>
          <w:p w:rsidR="00EC6BA9" w:rsidRPr="0068487C" w:rsidRDefault="00EC6BA9" w:rsidP="006C5952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Остаточна вартість НМА, тис. грн.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1 233.7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1 233.0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C6BA9" w:rsidRPr="00EC6BA9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EC6BA9">
              <w:rPr>
                <w:rFonts w:ascii="Arial Narrow" w:hAnsi="Arial Narrow" w:cs="Times New Roman"/>
                <w:sz w:val="24"/>
                <w:szCs w:val="24"/>
                <w:lang w:val="uk-UA"/>
              </w:rPr>
              <w:t>-0.7</w:t>
            </w:r>
          </w:p>
        </w:tc>
      </w:tr>
      <w:tr w:rsidR="00EC6BA9" w:rsidRPr="0068487C" w:rsidTr="006C5952">
        <w:trPr>
          <w:trHeight w:val="340"/>
        </w:trPr>
        <w:tc>
          <w:tcPr>
            <w:tcW w:w="2972" w:type="pct"/>
            <w:shd w:val="clear" w:color="auto" w:fill="auto"/>
            <w:vAlign w:val="center"/>
          </w:tcPr>
          <w:p w:rsidR="00EC6BA9" w:rsidRPr="0068487C" w:rsidRDefault="00EC6BA9" w:rsidP="006C5952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Ступінь зношеності НМА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68.5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C6BA9" w:rsidRPr="0068487C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68.</w:t>
            </w: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C6BA9" w:rsidRPr="00EC6BA9" w:rsidRDefault="00EC6BA9" w:rsidP="006C595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EC6BA9">
              <w:rPr>
                <w:rFonts w:ascii="Arial Narrow" w:hAnsi="Arial Narrow" w:cs="Times New Roman"/>
                <w:sz w:val="24"/>
                <w:szCs w:val="24"/>
                <w:lang w:val="uk-UA"/>
              </w:rPr>
              <w:t>-0.1</w:t>
            </w:r>
          </w:p>
        </w:tc>
      </w:tr>
    </w:tbl>
    <w:p w:rsidR="00FC27F6" w:rsidRPr="0068487C" w:rsidRDefault="00D465D8" w:rsidP="00406F75">
      <w:pPr>
        <w:shd w:val="clear" w:color="auto" w:fill="FFFFFF"/>
        <w:spacing w:before="120" w:line="276" w:lineRule="auto"/>
        <w:ind w:firstLine="720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68487C">
        <w:rPr>
          <w:rFonts w:ascii="Arial Narrow" w:hAnsi="Arial Narrow" w:cs="Times New Roman"/>
          <w:sz w:val="24"/>
          <w:szCs w:val="24"/>
          <w:lang w:val="uk-UA"/>
        </w:rPr>
        <w:t xml:space="preserve">КП «КМБТІ» не має простроченої дебіторської та кредиторської заборгованості. </w:t>
      </w:r>
    </w:p>
    <w:p w:rsidR="006C4815" w:rsidRPr="0068487C" w:rsidRDefault="00D465D8" w:rsidP="00D47955">
      <w:pPr>
        <w:shd w:val="clear" w:color="auto" w:fill="FFFFFF"/>
        <w:spacing w:before="240" w:after="60" w:line="276" w:lineRule="auto"/>
        <w:ind w:firstLine="720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68487C">
        <w:rPr>
          <w:rFonts w:ascii="Arial Narrow" w:hAnsi="Arial Narrow" w:cs="Times New Roman"/>
          <w:sz w:val="24"/>
          <w:szCs w:val="24"/>
          <w:lang w:val="uk-UA"/>
        </w:rPr>
        <w:t>Дані про сплату податків</w:t>
      </w:r>
      <w:r w:rsidR="00803E94" w:rsidRPr="0068487C">
        <w:rPr>
          <w:rFonts w:ascii="Arial Narrow" w:hAnsi="Arial Narrow" w:cs="Times New Roman"/>
          <w:sz w:val="24"/>
          <w:szCs w:val="24"/>
          <w:lang w:val="uk-UA"/>
        </w:rPr>
        <w:t xml:space="preserve">, </w:t>
      </w:r>
      <w:r w:rsidRPr="0068487C">
        <w:rPr>
          <w:rFonts w:ascii="Arial Narrow" w:hAnsi="Arial Narrow" w:cs="Times New Roman"/>
          <w:sz w:val="24"/>
          <w:szCs w:val="24"/>
          <w:lang w:val="uk-UA"/>
        </w:rPr>
        <w:t>зборів до бюджету</w:t>
      </w:r>
      <w:r w:rsidR="00803E94" w:rsidRPr="0068487C">
        <w:rPr>
          <w:rFonts w:ascii="Arial Narrow" w:hAnsi="Arial Narrow" w:cs="Times New Roman"/>
          <w:sz w:val="24"/>
          <w:szCs w:val="24"/>
          <w:lang w:val="uk-UA"/>
        </w:rPr>
        <w:t>,</w:t>
      </w:r>
      <w:r w:rsidRPr="0068487C">
        <w:rPr>
          <w:rFonts w:ascii="Arial Narrow" w:hAnsi="Arial Narrow" w:cs="Times New Roman"/>
          <w:sz w:val="24"/>
          <w:szCs w:val="24"/>
          <w:lang w:val="uk-UA"/>
        </w:rPr>
        <w:t xml:space="preserve"> соціальних фондів:</w:t>
      </w:r>
      <w:r w:rsidR="006C4815">
        <w:rPr>
          <w:rFonts w:ascii="Arial Narrow" w:hAnsi="Arial Narrow" w:cs="Times New Roman"/>
          <w:sz w:val="24"/>
          <w:szCs w:val="24"/>
          <w:lang w:val="uk-UA"/>
        </w:rPr>
        <w:t xml:space="preserve">                               (тис. грн.)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524"/>
        <w:gridCol w:w="1559"/>
        <w:gridCol w:w="1417"/>
        <w:gridCol w:w="845"/>
      </w:tblGrid>
      <w:tr w:rsidR="0017420B" w:rsidRPr="0068487C" w:rsidTr="006C4815">
        <w:tc>
          <w:tcPr>
            <w:tcW w:w="2956" w:type="pct"/>
            <w:shd w:val="clear" w:color="auto" w:fill="auto"/>
            <w:vAlign w:val="center"/>
          </w:tcPr>
          <w:p w:rsidR="0017420B" w:rsidRPr="0068487C" w:rsidRDefault="0017420B" w:rsidP="006C4815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pct"/>
            <w:vAlign w:val="center"/>
          </w:tcPr>
          <w:p w:rsidR="0017420B" w:rsidRPr="0068487C" w:rsidRDefault="0017420B" w:rsidP="006C4815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2019р.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7420B" w:rsidRPr="0068487C" w:rsidRDefault="0017420B" w:rsidP="006C4815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20</w:t>
            </w: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7420B" w:rsidRPr="0068487C" w:rsidRDefault="0017420B" w:rsidP="006C481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</w:rPr>
              <w:t>±</w:t>
            </w:r>
          </w:p>
        </w:tc>
      </w:tr>
      <w:tr w:rsidR="0017420B" w:rsidRPr="0068487C" w:rsidTr="006C4815">
        <w:tc>
          <w:tcPr>
            <w:tcW w:w="2956" w:type="pct"/>
            <w:shd w:val="clear" w:color="auto" w:fill="auto"/>
            <w:vAlign w:val="center"/>
          </w:tcPr>
          <w:p w:rsidR="0017420B" w:rsidRPr="0068487C" w:rsidRDefault="0017420B" w:rsidP="006C4815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Податок на додану вартість, тис. грн.</w:t>
            </w:r>
          </w:p>
        </w:tc>
        <w:tc>
          <w:tcPr>
            <w:tcW w:w="834" w:type="pct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583.5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516.6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7420B" w:rsidRPr="0017420B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17420B">
              <w:rPr>
                <w:rFonts w:ascii="Arial Narrow" w:hAnsi="Arial Narrow" w:cs="Times New Roman"/>
                <w:sz w:val="24"/>
                <w:szCs w:val="24"/>
                <w:lang w:val="uk-UA"/>
              </w:rPr>
              <w:t>-66.9</w:t>
            </w:r>
          </w:p>
        </w:tc>
      </w:tr>
      <w:tr w:rsidR="0017420B" w:rsidRPr="0068487C" w:rsidTr="006C4815">
        <w:tc>
          <w:tcPr>
            <w:tcW w:w="2956" w:type="pct"/>
            <w:shd w:val="clear" w:color="auto" w:fill="auto"/>
            <w:vAlign w:val="center"/>
          </w:tcPr>
          <w:p w:rsidR="0017420B" w:rsidRPr="0068487C" w:rsidRDefault="0017420B" w:rsidP="006C4815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Військовий збір, тис. грн.</w:t>
            </w:r>
          </w:p>
        </w:tc>
        <w:tc>
          <w:tcPr>
            <w:tcW w:w="834" w:type="pct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32.0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28.9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7420B" w:rsidRPr="0017420B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17420B">
              <w:rPr>
                <w:rFonts w:ascii="Arial Narrow" w:hAnsi="Arial Narrow" w:cs="Times New Roman"/>
                <w:sz w:val="24"/>
                <w:szCs w:val="24"/>
                <w:lang w:val="uk-UA"/>
              </w:rPr>
              <w:t>-3.1</w:t>
            </w:r>
          </w:p>
        </w:tc>
      </w:tr>
      <w:tr w:rsidR="0017420B" w:rsidRPr="0068487C" w:rsidTr="006C4815">
        <w:tc>
          <w:tcPr>
            <w:tcW w:w="2956" w:type="pct"/>
            <w:shd w:val="clear" w:color="auto" w:fill="auto"/>
            <w:vAlign w:val="center"/>
          </w:tcPr>
          <w:p w:rsidR="0017420B" w:rsidRPr="0068487C" w:rsidRDefault="0017420B" w:rsidP="006C4815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Єдиний соціальний внесок, тис. грн.</w:t>
            </w:r>
          </w:p>
        </w:tc>
        <w:tc>
          <w:tcPr>
            <w:tcW w:w="834" w:type="pct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467.3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424.6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7420B" w:rsidRPr="0017420B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17420B">
              <w:rPr>
                <w:rFonts w:ascii="Arial Narrow" w:hAnsi="Arial Narrow" w:cs="Times New Roman"/>
                <w:sz w:val="24"/>
                <w:szCs w:val="24"/>
                <w:lang w:val="uk-UA"/>
              </w:rPr>
              <w:t>-42.7</w:t>
            </w:r>
          </w:p>
        </w:tc>
      </w:tr>
      <w:tr w:rsidR="0017420B" w:rsidRPr="0068487C" w:rsidTr="006C4815">
        <w:tc>
          <w:tcPr>
            <w:tcW w:w="2956" w:type="pct"/>
            <w:shd w:val="clear" w:color="auto" w:fill="auto"/>
            <w:vAlign w:val="center"/>
          </w:tcPr>
          <w:p w:rsidR="0017420B" w:rsidRPr="0068487C" w:rsidRDefault="0017420B" w:rsidP="006C4815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ПДФО, тис. грн.</w:t>
            </w:r>
          </w:p>
        </w:tc>
        <w:tc>
          <w:tcPr>
            <w:tcW w:w="834" w:type="pct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381.9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341.7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7420B" w:rsidRPr="0017420B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17420B">
              <w:rPr>
                <w:rFonts w:ascii="Arial Narrow" w:hAnsi="Arial Narrow" w:cs="Times New Roman"/>
                <w:sz w:val="24"/>
                <w:szCs w:val="24"/>
                <w:lang w:val="uk-UA"/>
              </w:rPr>
              <w:t>-40.2</w:t>
            </w:r>
          </w:p>
        </w:tc>
      </w:tr>
      <w:tr w:rsidR="0017420B" w:rsidRPr="0068487C" w:rsidTr="006C4815">
        <w:tc>
          <w:tcPr>
            <w:tcW w:w="2956" w:type="pct"/>
            <w:shd w:val="clear" w:color="auto" w:fill="auto"/>
            <w:vAlign w:val="center"/>
          </w:tcPr>
          <w:p w:rsidR="0017420B" w:rsidRPr="0068487C" w:rsidRDefault="0017420B" w:rsidP="006C4815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Дивіденди Засновнику, тис. грн.</w:t>
            </w:r>
          </w:p>
        </w:tc>
        <w:tc>
          <w:tcPr>
            <w:tcW w:w="834" w:type="pct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4.0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0.7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7420B" w:rsidRPr="0017420B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17420B">
              <w:rPr>
                <w:rFonts w:ascii="Arial Narrow" w:hAnsi="Arial Narrow" w:cs="Times New Roman"/>
                <w:sz w:val="24"/>
                <w:szCs w:val="24"/>
                <w:lang w:val="uk-UA"/>
              </w:rPr>
              <w:t>-3.3</w:t>
            </w:r>
          </w:p>
        </w:tc>
      </w:tr>
      <w:tr w:rsidR="0017420B" w:rsidRPr="0068487C" w:rsidTr="006C4815">
        <w:tc>
          <w:tcPr>
            <w:tcW w:w="2956" w:type="pct"/>
            <w:shd w:val="clear" w:color="auto" w:fill="auto"/>
            <w:vAlign w:val="center"/>
          </w:tcPr>
          <w:p w:rsidR="0017420B" w:rsidRPr="0068487C" w:rsidRDefault="0017420B" w:rsidP="006C4815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Податок на дивіденди, тис. грн..</w:t>
            </w:r>
          </w:p>
        </w:tc>
        <w:tc>
          <w:tcPr>
            <w:tcW w:w="834" w:type="pct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0.7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0.1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7420B" w:rsidRPr="0017420B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17420B">
              <w:rPr>
                <w:rFonts w:ascii="Arial Narrow" w:hAnsi="Arial Narrow" w:cs="Times New Roman"/>
                <w:sz w:val="24"/>
                <w:szCs w:val="24"/>
                <w:lang w:val="uk-UA"/>
              </w:rPr>
              <w:t>-0.6</w:t>
            </w:r>
          </w:p>
        </w:tc>
      </w:tr>
      <w:tr w:rsidR="0017420B" w:rsidRPr="0068487C" w:rsidTr="006C4815">
        <w:tc>
          <w:tcPr>
            <w:tcW w:w="2956" w:type="pct"/>
            <w:shd w:val="clear" w:color="auto" w:fill="auto"/>
            <w:vAlign w:val="center"/>
          </w:tcPr>
          <w:p w:rsidR="0017420B" w:rsidRPr="0068487C" w:rsidRDefault="0017420B" w:rsidP="006C4815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Орендні платежі</w:t>
            </w: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, тис. грн..</w:t>
            </w:r>
          </w:p>
        </w:tc>
        <w:tc>
          <w:tcPr>
            <w:tcW w:w="834" w:type="pct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43.8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92.0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7420B" w:rsidRPr="0017420B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17420B">
              <w:rPr>
                <w:rFonts w:ascii="Arial Narrow" w:hAnsi="Arial Narrow" w:cs="Times New Roman"/>
                <w:sz w:val="24"/>
                <w:szCs w:val="24"/>
                <w:lang w:val="uk-UA"/>
              </w:rPr>
              <w:t>48.2</w:t>
            </w:r>
          </w:p>
        </w:tc>
      </w:tr>
      <w:tr w:rsidR="0017420B" w:rsidRPr="0068487C" w:rsidTr="006C4815">
        <w:tc>
          <w:tcPr>
            <w:tcW w:w="2956" w:type="pct"/>
            <w:shd w:val="clear" w:color="auto" w:fill="auto"/>
            <w:vAlign w:val="center"/>
          </w:tcPr>
          <w:p w:rsidR="0017420B" w:rsidRPr="0068487C" w:rsidRDefault="0017420B" w:rsidP="006C4815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34" w:type="pct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 w:rsidRPr="0068487C"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 513.2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7420B" w:rsidRPr="0068487C" w:rsidRDefault="0017420B" w:rsidP="006C481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  <w:lang w:val="uk-UA"/>
              </w:rPr>
              <w:t>1 404.6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7420B" w:rsidRPr="0017420B" w:rsidRDefault="0017420B" w:rsidP="006C48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17420B">
              <w:rPr>
                <w:rFonts w:ascii="Arial Narrow" w:hAnsi="Arial Narrow" w:cs="Times New Roman"/>
                <w:sz w:val="24"/>
                <w:szCs w:val="24"/>
                <w:lang w:val="uk-UA"/>
              </w:rPr>
              <w:t>-108.6</w:t>
            </w:r>
          </w:p>
        </w:tc>
      </w:tr>
    </w:tbl>
    <w:p w:rsidR="00E30F88" w:rsidRPr="0068487C" w:rsidRDefault="00C409D2" w:rsidP="00406F75">
      <w:pPr>
        <w:shd w:val="clear" w:color="auto" w:fill="FFFFFF"/>
        <w:spacing w:before="120" w:after="60" w:line="276" w:lineRule="auto"/>
        <w:ind w:firstLine="720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68487C">
        <w:rPr>
          <w:rFonts w:ascii="Arial Narrow" w:hAnsi="Arial Narrow" w:cs="Times New Roman"/>
          <w:sz w:val="24"/>
          <w:szCs w:val="24"/>
          <w:lang w:val="uk-UA"/>
        </w:rPr>
        <w:t>Сплата податків</w:t>
      </w:r>
      <w:r w:rsidR="00D06613" w:rsidRPr="0068487C">
        <w:rPr>
          <w:rFonts w:ascii="Arial Narrow" w:hAnsi="Arial Narrow" w:cs="Times New Roman"/>
          <w:sz w:val="24"/>
          <w:szCs w:val="24"/>
          <w:lang w:val="uk-UA"/>
        </w:rPr>
        <w:t>,</w:t>
      </w:r>
      <w:r w:rsidRPr="0068487C">
        <w:rPr>
          <w:rFonts w:ascii="Arial Narrow" w:hAnsi="Arial Narrow" w:cs="Times New Roman"/>
          <w:sz w:val="24"/>
          <w:szCs w:val="24"/>
          <w:lang w:val="uk-UA"/>
        </w:rPr>
        <w:t xml:space="preserve"> зборів </w:t>
      </w:r>
      <w:r w:rsidR="006C4815" w:rsidRPr="0068487C">
        <w:rPr>
          <w:rFonts w:ascii="Arial Narrow" w:hAnsi="Arial Narrow" w:cs="Times New Roman"/>
          <w:sz w:val="24"/>
          <w:szCs w:val="24"/>
          <w:lang w:val="uk-UA"/>
        </w:rPr>
        <w:t xml:space="preserve">та ін. платежів </w:t>
      </w:r>
      <w:r w:rsidRPr="0068487C">
        <w:rPr>
          <w:rFonts w:ascii="Arial Narrow" w:hAnsi="Arial Narrow" w:cs="Times New Roman"/>
          <w:sz w:val="24"/>
          <w:szCs w:val="24"/>
          <w:lang w:val="uk-UA"/>
        </w:rPr>
        <w:t>до бюджету</w:t>
      </w:r>
      <w:r w:rsidR="00D06613" w:rsidRPr="0068487C">
        <w:rPr>
          <w:rFonts w:ascii="Arial Narrow" w:hAnsi="Arial Narrow" w:cs="Times New Roman"/>
          <w:sz w:val="24"/>
          <w:szCs w:val="24"/>
          <w:lang w:val="uk-UA"/>
        </w:rPr>
        <w:t>,</w:t>
      </w:r>
      <w:r w:rsidRPr="0068487C">
        <w:rPr>
          <w:rFonts w:ascii="Arial Narrow" w:hAnsi="Arial Narrow" w:cs="Times New Roman"/>
          <w:sz w:val="24"/>
          <w:szCs w:val="24"/>
          <w:lang w:val="uk-UA"/>
        </w:rPr>
        <w:t xml:space="preserve"> соціальних фондів</w:t>
      </w:r>
      <w:r w:rsidR="00D06613" w:rsidRPr="0068487C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="00D47955" w:rsidRPr="0068487C">
        <w:rPr>
          <w:rFonts w:ascii="Arial Narrow" w:hAnsi="Arial Narrow" w:cs="Times New Roman"/>
          <w:sz w:val="24"/>
          <w:szCs w:val="24"/>
          <w:lang w:val="uk-UA"/>
        </w:rPr>
        <w:t>у</w:t>
      </w:r>
      <w:r w:rsidR="008F345A" w:rsidRPr="0068487C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="00D06613" w:rsidRPr="0068487C">
        <w:rPr>
          <w:rFonts w:ascii="Arial Narrow" w:hAnsi="Arial Narrow" w:cs="Times New Roman"/>
          <w:sz w:val="24"/>
          <w:szCs w:val="24"/>
          <w:lang w:val="uk-UA"/>
        </w:rPr>
        <w:t>20</w:t>
      </w:r>
      <w:r w:rsidR="006C4815">
        <w:rPr>
          <w:rFonts w:ascii="Arial Narrow" w:hAnsi="Arial Narrow" w:cs="Times New Roman"/>
          <w:sz w:val="24"/>
          <w:szCs w:val="24"/>
          <w:lang w:val="uk-UA"/>
        </w:rPr>
        <w:t>20</w:t>
      </w:r>
      <w:r w:rsidRPr="0068487C">
        <w:rPr>
          <w:rFonts w:ascii="Arial Narrow" w:hAnsi="Arial Narrow" w:cs="Times New Roman"/>
          <w:sz w:val="24"/>
          <w:szCs w:val="24"/>
          <w:lang w:val="uk-UA"/>
        </w:rPr>
        <w:t>р.</w:t>
      </w:r>
      <w:r w:rsidR="00E86140" w:rsidRPr="0068487C">
        <w:rPr>
          <w:rFonts w:ascii="Arial Narrow" w:hAnsi="Arial Narrow" w:cs="Times New Roman"/>
          <w:sz w:val="24"/>
          <w:szCs w:val="24"/>
          <w:lang w:val="uk-UA"/>
        </w:rPr>
        <w:t xml:space="preserve"> у порівнянні з аналогічним періодом 201</w:t>
      </w:r>
      <w:r w:rsidR="006C4815">
        <w:rPr>
          <w:rFonts w:ascii="Arial Narrow" w:hAnsi="Arial Narrow" w:cs="Times New Roman"/>
          <w:sz w:val="24"/>
          <w:szCs w:val="24"/>
          <w:lang w:val="uk-UA"/>
        </w:rPr>
        <w:t>9</w:t>
      </w:r>
      <w:r w:rsidR="00E86140" w:rsidRPr="0068487C">
        <w:rPr>
          <w:rFonts w:ascii="Arial Narrow" w:hAnsi="Arial Narrow" w:cs="Times New Roman"/>
          <w:sz w:val="24"/>
          <w:szCs w:val="24"/>
          <w:lang w:val="uk-UA"/>
        </w:rPr>
        <w:t>р.</w:t>
      </w:r>
      <w:r w:rsidRPr="0068487C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="00E30F88" w:rsidRPr="0068487C">
        <w:rPr>
          <w:rFonts w:ascii="Arial Narrow" w:hAnsi="Arial Narrow" w:cs="Times New Roman"/>
          <w:sz w:val="24"/>
          <w:szCs w:val="24"/>
          <w:lang w:val="uk-UA"/>
        </w:rPr>
        <w:t>з</w:t>
      </w:r>
      <w:r w:rsidR="006C4815">
        <w:rPr>
          <w:rFonts w:ascii="Arial Narrow" w:hAnsi="Arial Narrow" w:cs="Times New Roman"/>
          <w:sz w:val="24"/>
          <w:szCs w:val="24"/>
          <w:lang w:val="uk-UA"/>
        </w:rPr>
        <w:t>меншилася</w:t>
      </w:r>
      <w:r w:rsidR="00E30F88" w:rsidRPr="0068487C">
        <w:rPr>
          <w:rFonts w:ascii="Arial Narrow" w:hAnsi="Arial Narrow" w:cs="Times New Roman"/>
          <w:sz w:val="24"/>
          <w:szCs w:val="24"/>
          <w:lang w:val="uk-UA"/>
        </w:rPr>
        <w:t xml:space="preserve"> на </w:t>
      </w:r>
      <w:r w:rsidR="006C4815">
        <w:rPr>
          <w:rFonts w:ascii="Arial Narrow" w:hAnsi="Arial Narrow" w:cs="Times New Roman"/>
          <w:sz w:val="24"/>
          <w:szCs w:val="24"/>
          <w:lang w:val="uk-UA"/>
        </w:rPr>
        <w:t>108.6</w:t>
      </w:r>
      <w:r w:rsidR="00E30F88" w:rsidRPr="0068487C">
        <w:rPr>
          <w:rFonts w:ascii="Arial Narrow" w:hAnsi="Arial Narrow" w:cs="Times New Roman"/>
          <w:sz w:val="24"/>
          <w:szCs w:val="24"/>
          <w:lang w:val="uk-UA"/>
        </w:rPr>
        <w:t xml:space="preserve"> тис. грн.</w:t>
      </w:r>
      <w:r w:rsidR="006C4815">
        <w:rPr>
          <w:rFonts w:ascii="Arial Narrow" w:hAnsi="Arial Narrow" w:cs="Times New Roman"/>
          <w:sz w:val="24"/>
          <w:szCs w:val="24"/>
          <w:lang w:val="uk-UA"/>
        </w:rPr>
        <w:t xml:space="preserve">, в т. ч. за рахунок пільги з ПДВ на 20,2 тис. грн. </w:t>
      </w:r>
    </w:p>
    <w:p w:rsidR="00C409D2" w:rsidRPr="0068487C" w:rsidRDefault="00C409D2" w:rsidP="00280C5D">
      <w:pPr>
        <w:shd w:val="clear" w:color="auto" w:fill="FFFFFF"/>
        <w:spacing w:line="307" w:lineRule="exact"/>
        <w:ind w:left="110" w:firstLine="720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68487C">
        <w:rPr>
          <w:rFonts w:ascii="Arial Narrow" w:hAnsi="Arial Narrow" w:cs="Times New Roman"/>
          <w:sz w:val="24"/>
          <w:szCs w:val="24"/>
          <w:lang w:val="uk-UA"/>
        </w:rPr>
        <w:t xml:space="preserve">КП «КМБТІ» сподівається на кращі результати фінансово-господарської діяльності у </w:t>
      </w:r>
      <w:r w:rsidR="00D06613" w:rsidRPr="0068487C">
        <w:rPr>
          <w:rFonts w:ascii="Arial Narrow" w:hAnsi="Arial Narrow" w:cs="Times New Roman"/>
          <w:sz w:val="24"/>
          <w:szCs w:val="24"/>
          <w:lang w:val="uk-UA"/>
        </w:rPr>
        <w:t>20</w:t>
      </w:r>
      <w:r w:rsidR="00711E4F" w:rsidRPr="0068487C">
        <w:rPr>
          <w:rFonts w:ascii="Arial Narrow" w:hAnsi="Arial Narrow" w:cs="Times New Roman"/>
          <w:sz w:val="24"/>
          <w:szCs w:val="24"/>
          <w:lang w:val="uk-UA"/>
        </w:rPr>
        <w:t>2</w:t>
      </w:r>
      <w:r w:rsidR="006C4815">
        <w:rPr>
          <w:rFonts w:ascii="Arial Narrow" w:hAnsi="Arial Narrow" w:cs="Times New Roman"/>
          <w:sz w:val="24"/>
          <w:szCs w:val="24"/>
          <w:lang w:val="uk-UA"/>
        </w:rPr>
        <w:t>1</w:t>
      </w:r>
      <w:r w:rsidR="00D06613" w:rsidRPr="0068487C">
        <w:rPr>
          <w:rFonts w:ascii="Arial Narrow" w:hAnsi="Arial Narrow" w:cs="Times New Roman"/>
          <w:sz w:val="24"/>
          <w:szCs w:val="24"/>
          <w:lang w:val="uk-UA"/>
        </w:rPr>
        <w:t>р.</w:t>
      </w:r>
      <w:r w:rsidR="00E30F88" w:rsidRPr="0068487C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Pr="0068487C">
        <w:rPr>
          <w:rFonts w:ascii="Arial Narrow" w:hAnsi="Arial Narrow" w:cs="Times New Roman"/>
          <w:sz w:val="24"/>
          <w:szCs w:val="24"/>
          <w:lang w:val="uk-UA"/>
        </w:rPr>
        <w:t>завдяки збалансуванню усіх економічних показників</w:t>
      </w:r>
      <w:r w:rsidR="00711E4F" w:rsidRPr="0068487C">
        <w:rPr>
          <w:rFonts w:ascii="Arial Narrow" w:hAnsi="Arial Narrow" w:cs="Times New Roman"/>
          <w:sz w:val="24"/>
          <w:szCs w:val="24"/>
          <w:lang w:val="uk-UA"/>
        </w:rPr>
        <w:t>.</w:t>
      </w:r>
    </w:p>
    <w:p w:rsidR="000E6293" w:rsidRPr="0068487C" w:rsidRDefault="00C409D2" w:rsidP="00C409D2">
      <w:pPr>
        <w:shd w:val="clear" w:color="auto" w:fill="FFFFFF"/>
        <w:spacing w:after="60" w:line="276" w:lineRule="auto"/>
        <w:ind w:firstLine="720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68487C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</w:p>
    <w:p w:rsidR="00D465D8" w:rsidRPr="0068487C" w:rsidRDefault="00D465D8" w:rsidP="00D465D8">
      <w:pPr>
        <w:shd w:val="clear" w:color="auto" w:fill="FFFFFF"/>
        <w:spacing w:after="60" w:line="276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</w:p>
    <w:p w:rsidR="009C62D5" w:rsidRPr="0068487C" w:rsidRDefault="009C62D5" w:rsidP="00C409D2">
      <w:pPr>
        <w:shd w:val="clear" w:color="auto" w:fill="FFFFFF"/>
        <w:spacing w:after="60" w:line="276" w:lineRule="auto"/>
        <w:ind w:firstLine="720"/>
        <w:jc w:val="both"/>
        <w:rPr>
          <w:rFonts w:ascii="Arial Narrow" w:hAnsi="Arial Narrow" w:cs="Times New Roman"/>
          <w:sz w:val="24"/>
          <w:szCs w:val="24"/>
          <w:lang w:val="uk-UA"/>
        </w:rPr>
      </w:pPr>
    </w:p>
    <w:p w:rsidR="00C409D2" w:rsidRPr="0068487C" w:rsidRDefault="00911D03" w:rsidP="006C4815">
      <w:pPr>
        <w:shd w:val="clear" w:color="auto" w:fill="FFFFFF"/>
        <w:spacing w:after="60" w:line="276" w:lineRule="auto"/>
        <w:ind w:firstLine="1276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68487C">
        <w:rPr>
          <w:rFonts w:ascii="Arial Narrow" w:hAnsi="Arial Narrow" w:cs="Times New Roman"/>
          <w:sz w:val="24"/>
          <w:szCs w:val="24"/>
          <w:lang w:val="uk-UA"/>
        </w:rPr>
        <w:t>В. о. директора</w:t>
      </w:r>
      <w:r w:rsidR="00C409D2" w:rsidRPr="0068487C">
        <w:rPr>
          <w:rFonts w:ascii="Arial Narrow" w:hAnsi="Arial Narrow" w:cs="Times New Roman"/>
          <w:sz w:val="24"/>
          <w:szCs w:val="24"/>
          <w:lang w:val="uk-UA"/>
        </w:rPr>
        <w:t xml:space="preserve"> КП «КМБТІ»                                                 </w:t>
      </w:r>
      <w:r w:rsidRPr="0068487C">
        <w:rPr>
          <w:rFonts w:ascii="Arial Narrow" w:hAnsi="Arial Narrow" w:cs="Times New Roman"/>
          <w:sz w:val="24"/>
          <w:szCs w:val="24"/>
          <w:lang w:val="uk-UA"/>
        </w:rPr>
        <w:t>О. Логвин</w:t>
      </w:r>
    </w:p>
    <w:p w:rsidR="00C409D2" w:rsidRPr="00712671" w:rsidRDefault="00C409D2" w:rsidP="00DB3CAC">
      <w:pPr>
        <w:shd w:val="clear" w:color="auto" w:fill="FFFFFF"/>
        <w:spacing w:after="60" w:line="276" w:lineRule="auto"/>
        <w:ind w:firstLine="720"/>
        <w:jc w:val="both"/>
        <w:rPr>
          <w:rFonts w:ascii="Times New Roman" w:hAnsi="Times New Roman" w:cs="Times New Roman"/>
          <w:color w:val="FFFFFF"/>
          <w:sz w:val="26"/>
          <w:szCs w:val="26"/>
          <w:lang w:val="uk-UA"/>
        </w:rPr>
      </w:pPr>
      <w:r w:rsidRPr="0068487C">
        <w:rPr>
          <w:rFonts w:ascii="Arial Narrow" w:hAnsi="Arial Narrow" w:cs="Times New Roman"/>
          <w:color w:val="FFFFFF"/>
          <w:sz w:val="24"/>
          <w:szCs w:val="24"/>
          <w:lang w:val="uk-UA"/>
        </w:rPr>
        <w:t>Головний бухгалтер</w:t>
      </w:r>
      <w:r w:rsidRPr="00712671">
        <w:rPr>
          <w:rFonts w:ascii="Times New Roman" w:hAnsi="Times New Roman" w:cs="Times New Roman"/>
          <w:color w:val="FFFFFF"/>
          <w:sz w:val="26"/>
          <w:szCs w:val="26"/>
          <w:lang w:val="uk-UA"/>
        </w:rPr>
        <w:t xml:space="preserve">                                                                               О. А. </w:t>
      </w:r>
      <w:r w:rsidR="004722AB" w:rsidRPr="00712671">
        <w:rPr>
          <w:rFonts w:ascii="Times New Roman" w:hAnsi="Times New Roman" w:cs="Times New Roman"/>
          <w:color w:val="FFFFFF"/>
          <w:sz w:val="26"/>
          <w:szCs w:val="26"/>
          <w:lang w:val="uk-UA"/>
        </w:rPr>
        <w:t xml:space="preserve"> Гуріна</w:t>
      </w:r>
    </w:p>
    <w:sectPr w:rsidR="00C409D2" w:rsidRPr="00712671" w:rsidSect="003B45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3C1"/>
    <w:multiLevelType w:val="hybridMultilevel"/>
    <w:tmpl w:val="9EE07AA2"/>
    <w:lvl w:ilvl="0" w:tplc="F48AE68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9D2745"/>
    <w:multiLevelType w:val="hybridMultilevel"/>
    <w:tmpl w:val="73A64506"/>
    <w:lvl w:ilvl="0" w:tplc="F48AE680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AE1E38"/>
    <w:multiLevelType w:val="hybridMultilevel"/>
    <w:tmpl w:val="1460E730"/>
    <w:lvl w:ilvl="0" w:tplc="BFAA7E06">
      <w:start w:val="8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5C0242C"/>
    <w:multiLevelType w:val="hybridMultilevel"/>
    <w:tmpl w:val="B644C7D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56802412"/>
    <w:multiLevelType w:val="multilevel"/>
    <w:tmpl w:val="6B6EDEC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1E6B28"/>
    <w:multiLevelType w:val="hybridMultilevel"/>
    <w:tmpl w:val="F7CA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A51B8"/>
    <w:multiLevelType w:val="hybridMultilevel"/>
    <w:tmpl w:val="7AF47990"/>
    <w:lvl w:ilvl="0" w:tplc="D0F86D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F0461"/>
    <w:multiLevelType w:val="hybridMultilevel"/>
    <w:tmpl w:val="6B6EDEC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9879ED"/>
    <w:multiLevelType w:val="multilevel"/>
    <w:tmpl w:val="B644C7DA"/>
    <w:lvl w:ilvl="0">
      <w:start w:val="1"/>
      <w:numFmt w:val="bullet"/>
      <w:lvlText w:val=""/>
      <w:lvlJc w:val="left"/>
      <w:pPr>
        <w:tabs>
          <w:tab w:val="num" w:pos="1344"/>
        </w:tabs>
        <w:ind w:left="13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89"/>
    <w:rsid w:val="0001460D"/>
    <w:rsid w:val="000215ED"/>
    <w:rsid w:val="00024E5B"/>
    <w:rsid w:val="00027EAF"/>
    <w:rsid w:val="0003707B"/>
    <w:rsid w:val="00041C5D"/>
    <w:rsid w:val="00043212"/>
    <w:rsid w:val="00044586"/>
    <w:rsid w:val="00052E32"/>
    <w:rsid w:val="0005598A"/>
    <w:rsid w:val="00056781"/>
    <w:rsid w:val="00057049"/>
    <w:rsid w:val="000606DF"/>
    <w:rsid w:val="0006126C"/>
    <w:rsid w:val="00066923"/>
    <w:rsid w:val="00082B3B"/>
    <w:rsid w:val="00091174"/>
    <w:rsid w:val="00092E80"/>
    <w:rsid w:val="0009469B"/>
    <w:rsid w:val="000960B8"/>
    <w:rsid w:val="00096D4F"/>
    <w:rsid w:val="000A4E61"/>
    <w:rsid w:val="000B005B"/>
    <w:rsid w:val="000B170D"/>
    <w:rsid w:val="000B23A0"/>
    <w:rsid w:val="000B4ED8"/>
    <w:rsid w:val="000B77AE"/>
    <w:rsid w:val="000C2F2F"/>
    <w:rsid w:val="000C53F3"/>
    <w:rsid w:val="000D1077"/>
    <w:rsid w:val="000E1FBC"/>
    <w:rsid w:val="000E38CC"/>
    <w:rsid w:val="000E4A95"/>
    <w:rsid w:val="000E4F92"/>
    <w:rsid w:val="000E6293"/>
    <w:rsid w:val="000E6400"/>
    <w:rsid w:val="000F0156"/>
    <w:rsid w:val="000F0BE2"/>
    <w:rsid w:val="000F0D65"/>
    <w:rsid w:val="000F44D9"/>
    <w:rsid w:val="000F6F23"/>
    <w:rsid w:val="000F78FB"/>
    <w:rsid w:val="00107467"/>
    <w:rsid w:val="001334CF"/>
    <w:rsid w:val="00133F37"/>
    <w:rsid w:val="00134D1A"/>
    <w:rsid w:val="00141578"/>
    <w:rsid w:val="00141AAA"/>
    <w:rsid w:val="001528F2"/>
    <w:rsid w:val="00154565"/>
    <w:rsid w:val="0015520F"/>
    <w:rsid w:val="001600AC"/>
    <w:rsid w:val="00160703"/>
    <w:rsid w:val="001632E2"/>
    <w:rsid w:val="0017420B"/>
    <w:rsid w:val="001766FC"/>
    <w:rsid w:val="00177CB8"/>
    <w:rsid w:val="00185E7A"/>
    <w:rsid w:val="00192AAA"/>
    <w:rsid w:val="001956E6"/>
    <w:rsid w:val="00195D2C"/>
    <w:rsid w:val="00196A84"/>
    <w:rsid w:val="001A086E"/>
    <w:rsid w:val="001B014D"/>
    <w:rsid w:val="001B31A8"/>
    <w:rsid w:val="001B53F5"/>
    <w:rsid w:val="001C20C8"/>
    <w:rsid w:val="001C49D7"/>
    <w:rsid w:val="001C5B6A"/>
    <w:rsid w:val="001C6832"/>
    <w:rsid w:val="001E1989"/>
    <w:rsid w:val="001E1C7D"/>
    <w:rsid w:val="001E2D8E"/>
    <w:rsid w:val="001F4A67"/>
    <w:rsid w:val="001F6722"/>
    <w:rsid w:val="00212C67"/>
    <w:rsid w:val="00213DBC"/>
    <w:rsid w:val="002157CC"/>
    <w:rsid w:val="002233C4"/>
    <w:rsid w:val="00236C02"/>
    <w:rsid w:val="00240E6E"/>
    <w:rsid w:val="002420A0"/>
    <w:rsid w:val="00243D01"/>
    <w:rsid w:val="0024584F"/>
    <w:rsid w:val="00250F8C"/>
    <w:rsid w:val="00255DA0"/>
    <w:rsid w:val="0026208D"/>
    <w:rsid w:val="00262964"/>
    <w:rsid w:val="002663F7"/>
    <w:rsid w:val="0027106B"/>
    <w:rsid w:val="00280C5D"/>
    <w:rsid w:val="00280FDD"/>
    <w:rsid w:val="00281B34"/>
    <w:rsid w:val="00286061"/>
    <w:rsid w:val="00286B55"/>
    <w:rsid w:val="00292FAE"/>
    <w:rsid w:val="00296550"/>
    <w:rsid w:val="00296753"/>
    <w:rsid w:val="00296A3D"/>
    <w:rsid w:val="002A1D21"/>
    <w:rsid w:val="002A6C9C"/>
    <w:rsid w:val="002B07B4"/>
    <w:rsid w:val="002B1853"/>
    <w:rsid w:val="002C2FB8"/>
    <w:rsid w:val="002E40F7"/>
    <w:rsid w:val="002E48AF"/>
    <w:rsid w:val="002E58F2"/>
    <w:rsid w:val="002E5973"/>
    <w:rsid w:val="002E759E"/>
    <w:rsid w:val="002F54C4"/>
    <w:rsid w:val="002F7BB3"/>
    <w:rsid w:val="002F7CA2"/>
    <w:rsid w:val="00300EBD"/>
    <w:rsid w:val="00301EAE"/>
    <w:rsid w:val="00301EF0"/>
    <w:rsid w:val="003020A9"/>
    <w:rsid w:val="003024C0"/>
    <w:rsid w:val="0030515D"/>
    <w:rsid w:val="00306E00"/>
    <w:rsid w:val="00314A30"/>
    <w:rsid w:val="00320BDE"/>
    <w:rsid w:val="0032118C"/>
    <w:rsid w:val="00321B7B"/>
    <w:rsid w:val="00330333"/>
    <w:rsid w:val="00330E38"/>
    <w:rsid w:val="00332D4F"/>
    <w:rsid w:val="0033579F"/>
    <w:rsid w:val="00343D9F"/>
    <w:rsid w:val="003449FD"/>
    <w:rsid w:val="003455A2"/>
    <w:rsid w:val="003464E6"/>
    <w:rsid w:val="00352D65"/>
    <w:rsid w:val="00354D25"/>
    <w:rsid w:val="003729A4"/>
    <w:rsid w:val="00374F8A"/>
    <w:rsid w:val="003849DC"/>
    <w:rsid w:val="00385212"/>
    <w:rsid w:val="00387800"/>
    <w:rsid w:val="003A132A"/>
    <w:rsid w:val="003B2979"/>
    <w:rsid w:val="003B3413"/>
    <w:rsid w:val="003B4545"/>
    <w:rsid w:val="003C7F6F"/>
    <w:rsid w:val="003D2E5A"/>
    <w:rsid w:val="003D6D62"/>
    <w:rsid w:val="003E4168"/>
    <w:rsid w:val="003E5AA5"/>
    <w:rsid w:val="003F326D"/>
    <w:rsid w:val="003F6A34"/>
    <w:rsid w:val="003F7D48"/>
    <w:rsid w:val="00406F75"/>
    <w:rsid w:val="004121BC"/>
    <w:rsid w:val="00421438"/>
    <w:rsid w:val="00421AE8"/>
    <w:rsid w:val="004405E3"/>
    <w:rsid w:val="00441818"/>
    <w:rsid w:val="00444100"/>
    <w:rsid w:val="00447036"/>
    <w:rsid w:val="00447DA2"/>
    <w:rsid w:val="004503D9"/>
    <w:rsid w:val="0045468A"/>
    <w:rsid w:val="0046074A"/>
    <w:rsid w:val="00470619"/>
    <w:rsid w:val="004722AB"/>
    <w:rsid w:val="004765A9"/>
    <w:rsid w:val="0048382C"/>
    <w:rsid w:val="004856F8"/>
    <w:rsid w:val="00486834"/>
    <w:rsid w:val="00491F79"/>
    <w:rsid w:val="00497499"/>
    <w:rsid w:val="004A46CA"/>
    <w:rsid w:val="004A7930"/>
    <w:rsid w:val="004B4921"/>
    <w:rsid w:val="004B6570"/>
    <w:rsid w:val="004C023A"/>
    <w:rsid w:val="004C100E"/>
    <w:rsid w:val="004C23C3"/>
    <w:rsid w:val="004C49AF"/>
    <w:rsid w:val="004C5F40"/>
    <w:rsid w:val="004C7646"/>
    <w:rsid w:val="004C7774"/>
    <w:rsid w:val="004D2EEC"/>
    <w:rsid w:val="004E21EB"/>
    <w:rsid w:val="004E5E03"/>
    <w:rsid w:val="004F57BC"/>
    <w:rsid w:val="00504B4C"/>
    <w:rsid w:val="00505A54"/>
    <w:rsid w:val="00507508"/>
    <w:rsid w:val="00507A63"/>
    <w:rsid w:val="00514EB9"/>
    <w:rsid w:val="005150C2"/>
    <w:rsid w:val="00526D1B"/>
    <w:rsid w:val="00531935"/>
    <w:rsid w:val="00531E8F"/>
    <w:rsid w:val="005324E1"/>
    <w:rsid w:val="00537A58"/>
    <w:rsid w:val="00542709"/>
    <w:rsid w:val="00542889"/>
    <w:rsid w:val="005433A8"/>
    <w:rsid w:val="005469CE"/>
    <w:rsid w:val="00550573"/>
    <w:rsid w:val="00555F50"/>
    <w:rsid w:val="00556022"/>
    <w:rsid w:val="00556A9B"/>
    <w:rsid w:val="00556E1E"/>
    <w:rsid w:val="00571FE4"/>
    <w:rsid w:val="00575694"/>
    <w:rsid w:val="00586224"/>
    <w:rsid w:val="00590099"/>
    <w:rsid w:val="005911D3"/>
    <w:rsid w:val="005922E5"/>
    <w:rsid w:val="0059340B"/>
    <w:rsid w:val="005A07FE"/>
    <w:rsid w:val="005A1D65"/>
    <w:rsid w:val="005A3D76"/>
    <w:rsid w:val="005A542E"/>
    <w:rsid w:val="005B1598"/>
    <w:rsid w:val="005B1770"/>
    <w:rsid w:val="005B1D11"/>
    <w:rsid w:val="005C1641"/>
    <w:rsid w:val="005C7A20"/>
    <w:rsid w:val="005D7AEC"/>
    <w:rsid w:val="005E0AA1"/>
    <w:rsid w:val="005E2E0A"/>
    <w:rsid w:val="005E3ED2"/>
    <w:rsid w:val="0060105B"/>
    <w:rsid w:val="00620860"/>
    <w:rsid w:val="00620E17"/>
    <w:rsid w:val="00621A9C"/>
    <w:rsid w:val="00626C43"/>
    <w:rsid w:val="00630EB1"/>
    <w:rsid w:val="00635489"/>
    <w:rsid w:val="00642A12"/>
    <w:rsid w:val="0064560F"/>
    <w:rsid w:val="0065326C"/>
    <w:rsid w:val="006532BF"/>
    <w:rsid w:val="00653C10"/>
    <w:rsid w:val="00657B83"/>
    <w:rsid w:val="00657C01"/>
    <w:rsid w:val="006608FB"/>
    <w:rsid w:val="00661C7D"/>
    <w:rsid w:val="00664231"/>
    <w:rsid w:val="0066587A"/>
    <w:rsid w:val="00670DBA"/>
    <w:rsid w:val="00671591"/>
    <w:rsid w:val="00672663"/>
    <w:rsid w:val="0067460B"/>
    <w:rsid w:val="0067754A"/>
    <w:rsid w:val="00680212"/>
    <w:rsid w:val="00682B5F"/>
    <w:rsid w:val="0068487C"/>
    <w:rsid w:val="00684EDC"/>
    <w:rsid w:val="00686657"/>
    <w:rsid w:val="00687793"/>
    <w:rsid w:val="006936BD"/>
    <w:rsid w:val="006A03C1"/>
    <w:rsid w:val="006A0B48"/>
    <w:rsid w:val="006A0B87"/>
    <w:rsid w:val="006A2468"/>
    <w:rsid w:val="006A2A01"/>
    <w:rsid w:val="006A5A80"/>
    <w:rsid w:val="006A63CA"/>
    <w:rsid w:val="006A6C53"/>
    <w:rsid w:val="006A6E40"/>
    <w:rsid w:val="006B2A19"/>
    <w:rsid w:val="006B7D5C"/>
    <w:rsid w:val="006C4815"/>
    <w:rsid w:val="006C5952"/>
    <w:rsid w:val="006C6BEC"/>
    <w:rsid w:val="006D6FD8"/>
    <w:rsid w:val="006E1703"/>
    <w:rsid w:val="006E31EA"/>
    <w:rsid w:val="006E3B9C"/>
    <w:rsid w:val="006E49F6"/>
    <w:rsid w:val="006E57F5"/>
    <w:rsid w:val="006F0D68"/>
    <w:rsid w:val="006F3129"/>
    <w:rsid w:val="006F537B"/>
    <w:rsid w:val="0070665E"/>
    <w:rsid w:val="007106FD"/>
    <w:rsid w:val="00711BC5"/>
    <w:rsid w:val="00711E4F"/>
    <w:rsid w:val="00712671"/>
    <w:rsid w:val="007173BD"/>
    <w:rsid w:val="007231A0"/>
    <w:rsid w:val="0073098F"/>
    <w:rsid w:val="007312B4"/>
    <w:rsid w:val="00743454"/>
    <w:rsid w:val="00750DB3"/>
    <w:rsid w:val="0075600C"/>
    <w:rsid w:val="007568D2"/>
    <w:rsid w:val="0076069C"/>
    <w:rsid w:val="00762097"/>
    <w:rsid w:val="00767969"/>
    <w:rsid w:val="007708C9"/>
    <w:rsid w:val="007720DC"/>
    <w:rsid w:val="00772C72"/>
    <w:rsid w:val="007755CD"/>
    <w:rsid w:val="007830F2"/>
    <w:rsid w:val="00784299"/>
    <w:rsid w:val="0078488C"/>
    <w:rsid w:val="00786B07"/>
    <w:rsid w:val="0078743B"/>
    <w:rsid w:val="007A0D7C"/>
    <w:rsid w:val="007A354A"/>
    <w:rsid w:val="007A529B"/>
    <w:rsid w:val="007B1D7A"/>
    <w:rsid w:val="007B5FA2"/>
    <w:rsid w:val="007D145C"/>
    <w:rsid w:val="007D5AB7"/>
    <w:rsid w:val="007D7E41"/>
    <w:rsid w:val="007E2485"/>
    <w:rsid w:val="007F11D2"/>
    <w:rsid w:val="007F5347"/>
    <w:rsid w:val="00803E94"/>
    <w:rsid w:val="00804657"/>
    <w:rsid w:val="00805287"/>
    <w:rsid w:val="00805DEF"/>
    <w:rsid w:val="00806AFB"/>
    <w:rsid w:val="00820DC9"/>
    <w:rsid w:val="00825A42"/>
    <w:rsid w:val="00825C81"/>
    <w:rsid w:val="0083160C"/>
    <w:rsid w:val="00834B9C"/>
    <w:rsid w:val="00835FB0"/>
    <w:rsid w:val="0084647E"/>
    <w:rsid w:val="00846BB3"/>
    <w:rsid w:val="008528C2"/>
    <w:rsid w:val="008562E7"/>
    <w:rsid w:val="00865609"/>
    <w:rsid w:val="00872012"/>
    <w:rsid w:val="00872B15"/>
    <w:rsid w:val="00877CAC"/>
    <w:rsid w:val="008823DC"/>
    <w:rsid w:val="008828A5"/>
    <w:rsid w:val="00890719"/>
    <w:rsid w:val="00895A34"/>
    <w:rsid w:val="0089730F"/>
    <w:rsid w:val="008A142A"/>
    <w:rsid w:val="008A2F7E"/>
    <w:rsid w:val="008A3FB2"/>
    <w:rsid w:val="008A555B"/>
    <w:rsid w:val="008A5B06"/>
    <w:rsid w:val="008A61C1"/>
    <w:rsid w:val="008A631F"/>
    <w:rsid w:val="008A7DDE"/>
    <w:rsid w:val="008B274E"/>
    <w:rsid w:val="008B2A72"/>
    <w:rsid w:val="008B39EF"/>
    <w:rsid w:val="008C3DEE"/>
    <w:rsid w:val="008C4E37"/>
    <w:rsid w:val="008C5E85"/>
    <w:rsid w:val="008C637E"/>
    <w:rsid w:val="008E0E11"/>
    <w:rsid w:val="008E2369"/>
    <w:rsid w:val="008F087D"/>
    <w:rsid w:val="008F345A"/>
    <w:rsid w:val="008F4EF2"/>
    <w:rsid w:val="0091013C"/>
    <w:rsid w:val="00911D03"/>
    <w:rsid w:val="00912898"/>
    <w:rsid w:val="009162A6"/>
    <w:rsid w:val="009169A5"/>
    <w:rsid w:val="0092142E"/>
    <w:rsid w:val="009245C6"/>
    <w:rsid w:val="009262D6"/>
    <w:rsid w:val="00932666"/>
    <w:rsid w:val="009351AE"/>
    <w:rsid w:val="00941701"/>
    <w:rsid w:val="0094234E"/>
    <w:rsid w:val="00951C94"/>
    <w:rsid w:val="00971134"/>
    <w:rsid w:val="009761B7"/>
    <w:rsid w:val="00977EAE"/>
    <w:rsid w:val="00980977"/>
    <w:rsid w:val="009A140C"/>
    <w:rsid w:val="009B4708"/>
    <w:rsid w:val="009C1DDC"/>
    <w:rsid w:val="009C3A29"/>
    <w:rsid w:val="009C62D5"/>
    <w:rsid w:val="009C62D7"/>
    <w:rsid w:val="009D1430"/>
    <w:rsid w:val="009D5317"/>
    <w:rsid w:val="009E3802"/>
    <w:rsid w:val="009F237E"/>
    <w:rsid w:val="009F5E60"/>
    <w:rsid w:val="009F68D1"/>
    <w:rsid w:val="00A0072B"/>
    <w:rsid w:val="00A00829"/>
    <w:rsid w:val="00A044CF"/>
    <w:rsid w:val="00A1080B"/>
    <w:rsid w:val="00A1551E"/>
    <w:rsid w:val="00A21B70"/>
    <w:rsid w:val="00A26228"/>
    <w:rsid w:val="00A364DA"/>
    <w:rsid w:val="00A36500"/>
    <w:rsid w:val="00A36F8D"/>
    <w:rsid w:val="00A42602"/>
    <w:rsid w:val="00A42B62"/>
    <w:rsid w:val="00A46F81"/>
    <w:rsid w:val="00A6207A"/>
    <w:rsid w:val="00A65F2C"/>
    <w:rsid w:val="00A719FD"/>
    <w:rsid w:val="00A81A5A"/>
    <w:rsid w:val="00A838A3"/>
    <w:rsid w:val="00A84527"/>
    <w:rsid w:val="00A87609"/>
    <w:rsid w:val="00A96533"/>
    <w:rsid w:val="00A976D0"/>
    <w:rsid w:val="00A97EEA"/>
    <w:rsid w:val="00AA2154"/>
    <w:rsid w:val="00AA31A8"/>
    <w:rsid w:val="00AB0BB2"/>
    <w:rsid w:val="00AB20E2"/>
    <w:rsid w:val="00AB6FE1"/>
    <w:rsid w:val="00AB7F98"/>
    <w:rsid w:val="00AC2F89"/>
    <w:rsid w:val="00AC7724"/>
    <w:rsid w:val="00AC792B"/>
    <w:rsid w:val="00AD12AB"/>
    <w:rsid w:val="00AD326B"/>
    <w:rsid w:val="00AE301C"/>
    <w:rsid w:val="00B04769"/>
    <w:rsid w:val="00B120E1"/>
    <w:rsid w:val="00B12F62"/>
    <w:rsid w:val="00B279E7"/>
    <w:rsid w:val="00B33A7D"/>
    <w:rsid w:val="00B35EA5"/>
    <w:rsid w:val="00B366C0"/>
    <w:rsid w:val="00B4310D"/>
    <w:rsid w:val="00B43B69"/>
    <w:rsid w:val="00B47D69"/>
    <w:rsid w:val="00B530D6"/>
    <w:rsid w:val="00B736F1"/>
    <w:rsid w:val="00B73E84"/>
    <w:rsid w:val="00B7647B"/>
    <w:rsid w:val="00B7668E"/>
    <w:rsid w:val="00B76EA7"/>
    <w:rsid w:val="00B80940"/>
    <w:rsid w:val="00B81674"/>
    <w:rsid w:val="00B821CF"/>
    <w:rsid w:val="00B86643"/>
    <w:rsid w:val="00B86C56"/>
    <w:rsid w:val="00B904BF"/>
    <w:rsid w:val="00B9120D"/>
    <w:rsid w:val="00B914EB"/>
    <w:rsid w:val="00B9681C"/>
    <w:rsid w:val="00B97ABB"/>
    <w:rsid w:val="00BA61BA"/>
    <w:rsid w:val="00BA6548"/>
    <w:rsid w:val="00BB4B8C"/>
    <w:rsid w:val="00BC0BC3"/>
    <w:rsid w:val="00BC0E2E"/>
    <w:rsid w:val="00BC2CBF"/>
    <w:rsid w:val="00BC3FCC"/>
    <w:rsid w:val="00BC4643"/>
    <w:rsid w:val="00BC7525"/>
    <w:rsid w:val="00BD5F87"/>
    <w:rsid w:val="00BE1AE3"/>
    <w:rsid w:val="00BE6E15"/>
    <w:rsid w:val="00BE72A1"/>
    <w:rsid w:val="00BF1EE4"/>
    <w:rsid w:val="00BF55F1"/>
    <w:rsid w:val="00C00668"/>
    <w:rsid w:val="00C01193"/>
    <w:rsid w:val="00C03858"/>
    <w:rsid w:val="00C04A57"/>
    <w:rsid w:val="00C0710D"/>
    <w:rsid w:val="00C07DFC"/>
    <w:rsid w:val="00C21E55"/>
    <w:rsid w:val="00C25EB1"/>
    <w:rsid w:val="00C26C2B"/>
    <w:rsid w:val="00C305D1"/>
    <w:rsid w:val="00C31BD2"/>
    <w:rsid w:val="00C409D2"/>
    <w:rsid w:val="00C40B6B"/>
    <w:rsid w:val="00C47F18"/>
    <w:rsid w:val="00C550FB"/>
    <w:rsid w:val="00C555FF"/>
    <w:rsid w:val="00C60D90"/>
    <w:rsid w:val="00C65570"/>
    <w:rsid w:val="00C6561D"/>
    <w:rsid w:val="00C66709"/>
    <w:rsid w:val="00C73C60"/>
    <w:rsid w:val="00C768AC"/>
    <w:rsid w:val="00C82C68"/>
    <w:rsid w:val="00C85F01"/>
    <w:rsid w:val="00C93992"/>
    <w:rsid w:val="00CA6113"/>
    <w:rsid w:val="00CA673A"/>
    <w:rsid w:val="00CB6769"/>
    <w:rsid w:val="00CD17D0"/>
    <w:rsid w:val="00CD193A"/>
    <w:rsid w:val="00CD2881"/>
    <w:rsid w:val="00CD2ABA"/>
    <w:rsid w:val="00CD3E09"/>
    <w:rsid w:val="00CD52AE"/>
    <w:rsid w:val="00CE1C4F"/>
    <w:rsid w:val="00D0010B"/>
    <w:rsid w:val="00D00800"/>
    <w:rsid w:val="00D01AFE"/>
    <w:rsid w:val="00D025C9"/>
    <w:rsid w:val="00D02C16"/>
    <w:rsid w:val="00D060E3"/>
    <w:rsid w:val="00D06613"/>
    <w:rsid w:val="00D079B0"/>
    <w:rsid w:val="00D1418B"/>
    <w:rsid w:val="00D17568"/>
    <w:rsid w:val="00D24DA6"/>
    <w:rsid w:val="00D25492"/>
    <w:rsid w:val="00D26E64"/>
    <w:rsid w:val="00D2733E"/>
    <w:rsid w:val="00D35B6B"/>
    <w:rsid w:val="00D40034"/>
    <w:rsid w:val="00D465D8"/>
    <w:rsid w:val="00D47955"/>
    <w:rsid w:val="00D62239"/>
    <w:rsid w:val="00D722A7"/>
    <w:rsid w:val="00D74AF1"/>
    <w:rsid w:val="00D77710"/>
    <w:rsid w:val="00D81D16"/>
    <w:rsid w:val="00D837EA"/>
    <w:rsid w:val="00D83AB2"/>
    <w:rsid w:val="00D866FA"/>
    <w:rsid w:val="00D92A93"/>
    <w:rsid w:val="00D96C85"/>
    <w:rsid w:val="00DA6E60"/>
    <w:rsid w:val="00DB0E94"/>
    <w:rsid w:val="00DB2B0E"/>
    <w:rsid w:val="00DB3CAC"/>
    <w:rsid w:val="00DB5D16"/>
    <w:rsid w:val="00DB7F2D"/>
    <w:rsid w:val="00DC094A"/>
    <w:rsid w:val="00DC3BE9"/>
    <w:rsid w:val="00DC43E0"/>
    <w:rsid w:val="00DC4B78"/>
    <w:rsid w:val="00DC5EC9"/>
    <w:rsid w:val="00DC66D0"/>
    <w:rsid w:val="00DD027E"/>
    <w:rsid w:val="00DD053F"/>
    <w:rsid w:val="00DD0754"/>
    <w:rsid w:val="00DD1C08"/>
    <w:rsid w:val="00DE25D2"/>
    <w:rsid w:val="00DE44C1"/>
    <w:rsid w:val="00DE45A1"/>
    <w:rsid w:val="00DE47F1"/>
    <w:rsid w:val="00DE64C9"/>
    <w:rsid w:val="00DE717A"/>
    <w:rsid w:val="00DE7A38"/>
    <w:rsid w:val="00DF1D5B"/>
    <w:rsid w:val="00DF2BDD"/>
    <w:rsid w:val="00DF550D"/>
    <w:rsid w:val="00E071F3"/>
    <w:rsid w:val="00E13E46"/>
    <w:rsid w:val="00E21F3B"/>
    <w:rsid w:val="00E23B0D"/>
    <w:rsid w:val="00E30F88"/>
    <w:rsid w:val="00E32203"/>
    <w:rsid w:val="00E35DDD"/>
    <w:rsid w:val="00E408B0"/>
    <w:rsid w:val="00E44D1B"/>
    <w:rsid w:val="00E45A1D"/>
    <w:rsid w:val="00E479D1"/>
    <w:rsid w:val="00E62B2C"/>
    <w:rsid w:val="00E67331"/>
    <w:rsid w:val="00E71CD4"/>
    <w:rsid w:val="00E7793D"/>
    <w:rsid w:val="00E805AA"/>
    <w:rsid w:val="00E83415"/>
    <w:rsid w:val="00E83F30"/>
    <w:rsid w:val="00E86140"/>
    <w:rsid w:val="00E90B0D"/>
    <w:rsid w:val="00E9697C"/>
    <w:rsid w:val="00E974D7"/>
    <w:rsid w:val="00EA1372"/>
    <w:rsid w:val="00EA1569"/>
    <w:rsid w:val="00EA4233"/>
    <w:rsid w:val="00EA54B9"/>
    <w:rsid w:val="00EA5A0F"/>
    <w:rsid w:val="00EA6DD5"/>
    <w:rsid w:val="00EA7338"/>
    <w:rsid w:val="00EB17C3"/>
    <w:rsid w:val="00EB2A48"/>
    <w:rsid w:val="00EB5112"/>
    <w:rsid w:val="00EB7F1B"/>
    <w:rsid w:val="00EB7FFC"/>
    <w:rsid w:val="00EC0F14"/>
    <w:rsid w:val="00EC1997"/>
    <w:rsid w:val="00EC2D94"/>
    <w:rsid w:val="00EC6BA9"/>
    <w:rsid w:val="00ED7518"/>
    <w:rsid w:val="00EE1ABD"/>
    <w:rsid w:val="00EE67AE"/>
    <w:rsid w:val="00EF079B"/>
    <w:rsid w:val="00EF1EE2"/>
    <w:rsid w:val="00EF1FD3"/>
    <w:rsid w:val="00EF26F9"/>
    <w:rsid w:val="00EF654B"/>
    <w:rsid w:val="00F010AE"/>
    <w:rsid w:val="00F0286A"/>
    <w:rsid w:val="00F13A40"/>
    <w:rsid w:val="00F15B66"/>
    <w:rsid w:val="00F15D23"/>
    <w:rsid w:val="00F20D31"/>
    <w:rsid w:val="00F21505"/>
    <w:rsid w:val="00F21700"/>
    <w:rsid w:val="00F2308E"/>
    <w:rsid w:val="00F2320D"/>
    <w:rsid w:val="00F24D80"/>
    <w:rsid w:val="00F27851"/>
    <w:rsid w:val="00F33E3F"/>
    <w:rsid w:val="00F349E4"/>
    <w:rsid w:val="00F34CB9"/>
    <w:rsid w:val="00F404F6"/>
    <w:rsid w:val="00F45A0F"/>
    <w:rsid w:val="00F511BE"/>
    <w:rsid w:val="00F53E8F"/>
    <w:rsid w:val="00F57902"/>
    <w:rsid w:val="00F6159E"/>
    <w:rsid w:val="00F659CD"/>
    <w:rsid w:val="00F65E32"/>
    <w:rsid w:val="00F671B7"/>
    <w:rsid w:val="00F67D6B"/>
    <w:rsid w:val="00F67FB8"/>
    <w:rsid w:val="00F7133C"/>
    <w:rsid w:val="00F7391B"/>
    <w:rsid w:val="00F74851"/>
    <w:rsid w:val="00F74E23"/>
    <w:rsid w:val="00F76BA5"/>
    <w:rsid w:val="00F804E2"/>
    <w:rsid w:val="00F82F0B"/>
    <w:rsid w:val="00F920B8"/>
    <w:rsid w:val="00F928A7"/>
    <w:rsid w:val="00F934E4"/>
    <w:rsid w:val="00FA2045"/>
    <w:rsid w:val="00FA751C"/>
    <w:rsid w:val="00FB42F5"/>
    <w:rsid w:val="00FB7FB1"/>
    <w:rsid w:val="00FC2269"/>
    <w:rsid w:val="00FC27F6"/>
    <w:rsid w:val="00FD3DAA"/>
    <w:rsid w:val="00FF542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7A54C-92F9-487A-BB69-C9EBE0F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288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2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67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hAnsi="Calibri" w:cs="Times New Roman"/>
      <w:lang w:eastAsia="en-US"/>
    </w:rPr>
  </w:style>
  <w:style w:type="character" w:customStyle="1" w:styleId="FontStyle65">
    <w:name w:val="Font Style65"/>
    <w:uiPriority w:val="99"/>
    <w:rsid w:val="00712671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B047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rsid w:val="00B04769"/>
  </w:style>
  <w:style w:type="character" w:customStyle="1" w:styleId="rvts23">
    <w:name w:val="rvts23"/>
    <w:basedOn w:val="a0"/>
    <w:rsid w:val="00F928A7"/>
  </w:style>
  <w:style w:type="character" w:styleId="a5">
    <w:name w:val="Hyperlink"/>
    <w:basedOn w:val="a0"/>
    <w:uiPriority w:val="99"/>
    <w:unhideWhenUsed/>
    <w:rsid w:val="006F53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F53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6F537B"/>
    <w:rPr>
      <w:b/>
      <w:bCs/>
    </w:rPr>
  </w:style>
  <w:style w:type="paragraph" w:styleId="a8">
    <w:name w:val="Balloon Text"/>
    <w:basedOn w:val="a"/>
    <w:link w:val="a9"/>
    <w:rsid w:val="00406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06F7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АНАЛІТИЧНА ДОВІДКА</vt:lpstr>
    </vt:vector>
  </TitlesOfParts>
  <Company>Home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АНАЛІТИЧНА ДОВІДКА</dc:title>
  <dc:subject/>
  <dc:creator>Admin</dc:creator>
  <cp:keywords/>
  <dc:description/>
  <cp:lastModifiedBy>Acer</cp:lastModifiedBy>
  <cp:revision>2</cp:revision>
  <cp:lastPrinted>2021-02-23T14:14:00Z</cp:lastPrinted>
  <dcterms:created xsi:type="dcterms:W3CDTF">2021-03-03T07:10:00Z</dcterms:created>
  <dcterms:modified xsi:type="dcterms:W3CDTF">2021-03-03T07:10:00Z</dcterms:modified>
</cp:coreProperties>
</file>