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DD8" w:rsidRDefault="00726DD8" w:rsidP="0039155C">
      <w:pPr>
        <w:pStyle w:val="Style3"/>
        <w:widowControl/>
        <w:spacing w:line="240" w:lineRule="auto"/>
        <w:ind w:firstLine="691"/>
        <w:jc w:val="center"/>
        <w:rPr>
          <w:rStyle w:val="FontStyle11"/>
          <w:b/>
          <w:sz w:val="28"/>
          <w:szCs w:val="28"/>
          <w:lang w:val="uk-UA" w:eastAsia="uk-UA"/>
        </w:rPr>
      </w:pPr>
      <w:r>
        <w:rPr>
          <w:rStyle w:val="FontStyle11"/>
          <w:b/>
          <w:sz w:val="28"/>
          <w:szCs w:val="28"/>
          <w:lang w:val="uk-UA" w:eastAsia="uk-UA"/>
        </w:rPr>
        <w:t>ІСТОРИЧНА ДОВІДКА.</w:t>
      </w:r>
    </w:p>
    <w:p w:rsidR="00726DD8" w:rsidRDefault="00726DD8" w:rsidP="0039155C">
      <w:pPr>
        <w:pStyle w:val="Style3"/>
        <w:widowControl/>
        <w:spacing w:line="240" w:lineRule="auto"/>
        <w:ind w:firstLine="691"/>
        <w:jc w:val="center"/>
        <w:rPr>
          <w:rStyle w:val="FontStyle11"/>
          <w:b/>
          <w:sz w:val="28"/>
          <w:szCs w:val="28"/>
          <w:lang w:val="uk-UA" w:eastAsia="uk-UA"/>
        </w:rPr>
      </w:pPr>
    </w:p>
    <w:p w:rsidR="00726DD8" w:rsidRDefault="00726DD8" w:rsidP="0039155C">
      <w:pPr>
        <w:pStyle w:val="Style3"/>
        <w:widowControl/>
        <w:spacing w:line="240" w:lineRule="auto"/>
        <w:ind w:firstLine="691"/>
        <w:jc w:val="center"/>
        <w:rPr>
          <w:rStyle w:val="FontStyle11"/>
          <w:b/>
          <w:sz w:val="28"/>
          <w:szCs w:val="28"/>
          <w:lang w:val="uk-UA" w:eastAsia="uk-UA"/>
        </w:rPr>
      </w:pPr>
      <w:r>
        <w:rPr>
          <w:rStyle w:val="FontStyle11"/>
          <w:b/>
          <w:sz w:val="28"/>
          <w:szCs w:val="28"/>
          <w:lang w:val="uk-UA" w:eastAsia="uk-UA"/>
        </w:rPr>
        <w:t>Комунальний заклад культури</w:t>
      </w:r>
    </w:p>
    <w:p w:rsidR="00726DD8" w:rsidRPr="0054096D" w:rsidRDefault="00726DD8" w:rsidP="0039155C">
      <w:pPr>
        <w:pStyle w:val="Style3"/>
        <w:widowControl/>
        <w:spacing w:line="240" w:lineRule="auto"/>
        <w:ind w:firstLine="691"/>
        <w:jc w:val="center"/>
        <w:rPr>
          <w:rStyle w:val="FontStyle11"/>
          <w:b/>
          <w:sz w:val="28"/>
          <w:szCs w:val="28"/>
          <w:lang w:val="uk-UA" w:eastAsia="uk-UA"/>
        </w:rPr>
      </w:pPr>
      <w:r w:rsidRPr="0054096D">
        <w:rPr>
          <w:rStyle w:val="FontStyle11"/>
          <w:b/>
          <w:sz w:val="28"/>
          <w:szCs w:val="28"/>
          <w:lang w:val="uk-UA" w:eastAsia="uk-UA"/>
        </w:rPr>
        <w:t xml:space="preserve"> К</w:t>
      </w:r>
      <w:r>
        <w:rPr>
          <w:rStyle w:val="FontStyle11"/>
          <w:b/>
          <w:sz w:val="28"/>
          <w:szCs w:val="28"/>
          <w:lang w:val="uk-UA" w:eastAsia="uk-UA"/>
        </w:rPr>
        <w:t>ременчуцька дитяча художня школа</w:t>
      </w:r>
      <w:r w:rsidRPr="0054096D">
        <w:rPr>
          <w:rStyle w:val="FontStyle11"/>
          <w:b/>
          <w:sz w:val="28"/>
          <w:szCs w:val="28"/>
          <w:lang w:val="uk-UA" w:eastAsia="uk-UA"/>
        </w:rPr>
        <w:t xml:space="preserve"> ім. О.Д. Литовченка</w:t>
      </w:r>
      <w:r>
        <w:rPr>
          <w:rStyle w:val="FontStyle11"/>
          <w:b/>
          <w:sz w:val="28"/>
          <w:szCs w:val="28"/>
          <w:lang w:val="uk-UA" w:eastAsia="uk-UA"/>
        </w:rPr>
        <w:t>.</w:t>
      </w:r>
    </w:p>
    <w:p w:rsidR="00726DD8" w:rsidRPr="0054096D" w:rsidRDefault="00726DD8" w:rsidP="0039155C">
      <w:pPr>
        <w:pStyle w:val="Style3"/>
        <w:widowControl/>
        <w:spacing w:line="240" w:lineRule="auto"/>
        <w:ind w:firstLine="691"/>
        <w:jc w:val="center"/>
        <w:rPr>
          <w:rStyle w:val="FontStyle11"/>
          <w:b/>
          <w:sz w:val="28"/>
          <w:szCs w:val="28"/>
          <w:lang w:val="uk-UA" w:eastAsia="uk-UA"/>
        </w:rPr>
      </w:pPr>
    </w:p>
    <w:p w:rsidR="00726DD8" w:rsidRPr="0054096D" w:rsidRDefault="00726DD8" w:rsidP="0039155C">
      <w:pPr>
        <w:pStyle w:val="Style3"/>
        <w:widowControl/>
        <w:spacing w:line="240" w:lineRule="auto"/>
        <w:ind w:firstLine="691"/>
        <w:rPr>
          <w:rStyle w:val="FontStyle11"/>
          <w:sz w:val="28"/>
          <w:szCs w:val="28"/>
          <w:lang w:val="uk-UA" w:eastAsia="uk-UA"/>
        </w:rPr>
      </w:pPr>
      <w:r w:rsidRPr="0054096D">
        <w:rPr>
          <w:rStyle w:val="FontStyle11"/>
          <w:sz w:val="28"/>
          <w:szCs w:val="28"/>
          <w:lang w:val="uk-UA" w:eastAsia="uk-UA"/>
        </w:rPr>
        <w:t xml:space="preserve">У вересні 1971 року в місті Кременчуці при Палаці культури «Дормаш» заводу шляхових машин була відкрита дитяча студія образотворчого мистецтва. Її організаторами були Серафим Захарович і Ніна Григорівна Кузнєцови. В студії образотворчого мистецтва навчалися в основному діти робітників заводу шляхових машин. Навчання було безкоштовним і студія утримувалася за рахунок заводу. Викладачами були Кузнєцов С.З. і Хомов М.М. Студія займала в Палаці лише одну кімнату. </w:t>
      </w:r>
    </w:p>
    <w:p w:rsidR="00726DD8" w:rsidRPr="0054096D" w:rsidRDefault="00726DD8" w:rsidP="0039155C">
      <w:pPr>
        <w:pStyle w:val="Style3"/>
        <w:widowControl/>
        <w:spacing w:line="240" w:lineRule="auto"/>
        <w:ind w:firstLine="686"/>
        <w:rPr>
          <w:rStyle w:val="FontStyle11"/>
          <w:sz w:val="28"/>
          <w:szCs w:val="28"/>
          <w:lang w:val="uk-UA" w:eastAsia="uk-UA"/>
        </w:rPr>
      </w:pPr>
      <w:r w:rsidRPr="0054096D">
        <w:rPr>
          <w:rStyle w:val="FontStyle11"/>
          <w:sz w:val="28"/>
          <w:szCs w:val="28"/>
          <w:lang w:val="uk-UA" w:eastAsia="uk-UA"/>
        </w:rPr>
        <w:t xml:space="preserve">В 1974 році було прийнято рішення Виконавчого комітету Кременчуцької міської Ради депутатів трудящих № 203 від 03 квітня 1974 року «Про відкриття дитячої художньої школи в м. Кременчуці». </w:t>
      </w:r>
    </w:p>
    <w:p w:rsidR="00726DD8" w:rsidRPr="0054096D" w:rsidRDefault="00726DD8" w:rsidP="0039155C">
      <w:pPr>
        <w:pStyle w:val="Style3"/>
        <w:widowControl/>
        <w:spacing w:line="240" w:lineRule="auto"/>
        <w:ind w:firstLine="701"/>
        <w:rPr>
          <w:rStyle w:val="FontStyle11"/>
          <w:sz w:val="28"/>
          <w:szCs w:val="28"/>
          <w:lang w:val="uk-UA" w:eastAsia="uk-UA"/>
        </w:rPr>
      </w:pPr>
      <w:r w:rsidRPr="0054096D">
        <w:rPr>
          <w:rStyle w:val="FontStyle11"/>
          <w:sz w:val="28"/>
          <w:szCs w:val="28"/>
          <w:lang w:val="uk-UA" w:eastAsia="uk-UA"/>
        </w:rPr>
        <w:t>Вже більше 25 років, з 1989 р. по теперішній час дитячу художню школу очолює Родін Андрій Ігорович.</w:t>
      </w:r>
    </w:p>
    <w:p w:rsidR="00726DD8" w:rsidRPr="0054096D" w:rsidRDefault="00726DD8" w:rsidP="0039155C">
      <w:pPr>
        <w:pStyle w:val="Style3"/>
        <w:widowControl/>
        <w:spacing w:line="240" w:lineRule="auto"/>
        <w:ind w:firstLine="691"/>
        <w:rPr>
          <w:rStyle w:val="FontStyle11"/>
          <w:sz w:val="28"/>
          <w:szCs w:val="28"/>
          <w:lang w:val="uk-UA" w:eastAsia="uk-UA"/>
        </w:rPr>
      </w:pPr>
      <w:r w:rsidRPr="0054096D">
        <w:rPr>
          <w:rStyle w:val="FontStyle11"/>
          <w:sz w:val="28"/>
          <w:szCs w:val="28"/>
          <w:lang w:val="uk-UA" w:eastAsia="uk-UA"/>
        </w:rPr>
        <w:t xml:space="preserve">З 1987 року художня школа відкрила філію  в селищі Молодіжне - по вул. Воїнів Інтернаціоналістів, будинок 11, а з 1989 ще одну  в селищі Раківка (Крюків) -по вул. Лейтенанта Дніпрова, будинок 72. </w:t>
      </w:r>
    </w:p>
    <w:p w:rsidR="00726DD8" w:rsidRPr="0054096D" w:rsidRDefault="00726DD8" w:rsidP="0039155C">
      <w:pPr>
        <w:pStyle w:val="Style3"/>
        <w:widowControl/>
        <w:spacing w:line="240" w:lineRule="auto"/>
        <w:ind w:firstLine="686"/>
        <w:rPr>
          <w:rStyle w:val="FontStyle11"/>
          <w:sz w:val="28"/>
          <w:szCs w:val="28"/>
          <w:lang w:val="uk-UA" w:eastAsia="uk-UA"/>
        </w:rPr>
      </w:pPr>
      <w:r w:rsidRPr="0054096D">
        <w:rPr>
          <w:rStyle w:val="FontStyle11"/>
          <w:sz w:val="28"/>
          <w:szCs w:val="28"/>
          <w:lang w:val="uk-UA" w:eastAsia="uk-UA"/>
        </w:rPr>
        <w:t xml:space="preserve">В 1974 році художня школа займала в будівлі по вул. Гоголя лише половину приміщення - це були три класні кімнати, а другу половину до 1975-1976 навчальних років займала вечірня школа для дорослих. </w:t>
      </w:r>
    </w:p>
    <w:p w:rsidR="00726DD8" w:rsidRPr="0054096D" w:rsidRDefault="00726DD8" w:rsidP="0039155C">
      <w:pPr>
        <w:pStyle w:val="Style3"/>
        <w:widowControl/>
        <w:spacing w:line="240" w:lineRule="auto"/>
        <w:ind w:firstLine="682"/>
        <w:rPr>
          <w:rStyle w:val="FontStyle11"/>
          <w:sz w:val="28"/>
          <w:szCs w:val="28"/>
          <w:lang w:val="uk-UA" w:eastAsia="uk-UA"/>
        </w:rPr>
      </w:pPr>
      <w:r w:rsidRPr="0054096D">
        <w:rPr>
          <w:rStyle w:val="FontStyle11"/>
          <w:sz w:val="28"/>
          <w:szCs w:val="28"/>
          <w:lang w:val="uk-UA" w:eastAsia="uk-UA"/>
        </w:rPr>
        <w:t>Більша частина викладачів ДХШ в різні роки навчалися і закінчили цю школу. Перший випуск 1974-1975 навчальних років склав всього 9 учнів, 6 випускників поступило до художніх училищ та вищих учбових закладів в тому ж році. Серед них була Будіна (Дерлюк) Людмила Олексіївна, вона була ученицею  Кузнєцова Серафима Захаровича,Шуляк Тетяна Володимирівна, Родін Андрій Ігорович, директор КДХШ, Тєлєгіна (Кручиненко) Тетяна Володимирівна,Максименко Володимир Борисович, Готвянська Світлана Миколаївна та Рассоха Наталія Олегівна, Осадчий Віктор Володимирович, Журавльов Сергій Олександрович, Максименко (Богданова) Анжеліка Артурівна, Ковалевська Ксенія В'ячеславівна ,Корпусенко Яна Олегівна. (МісюраЯ.О.),</w:t>
      </w:r>
      <w:r>
        <w:rPr>
          <w:rStyle w:val="FontStyle11"/>
          <w:sz w:val="28"/>
          <w:szCs w:val="28"/>
          <w:lang w:val="uk-UA" w:eastAsia="uk-UA"/>
        </w:rPr>
        <w:t xml:space="preserve"> </w:t>
      </w:r>
      <w:r w:rsidRPr="0054096D">
        <w:rPr>
          <w:rStyle w:val="FontStyle11"/>
          <w:sz w:val="28"/>
          <w:szCs w:val="28"/>
          <w:lang w:val="uk-UA" w:eastAsia="uk-UA"/>
        </w:rPr>
        <w:t>Шелест АнтонінаВікторівна, Віолетта Олегівна Мірошниченко</w:t>
      </w:r>
      <w:r>
        <w:rPr>
          <w:rStyle w:val="FontStyle11"/>
          <w:sz w:val="28"/>
          <w:szCs w:val="28"/>
          <w:lang w:val="uk-UA" w:eastAsia="uk-UA"/>
        </w:rPr>
        <w:t>.</w:t>
      </w:r>
      <w:r w:rsidRPr="0054096D">
        <w:rPr>
          <w:rStyle w:val="FontStyle11"/>
          <w:sz w:val="28"/>
          <w:szCs w:val="28"/>
          <w:lang w:val="uk-UA" w:eastAsia="uk-UA"/>
        </w:rPr>
        <w:t xml:space="preserve"> </w:t>
      </w:r>
    </w:p>
    <w:p w:rsidR="00726DD8" w:rsidRPr="0054096D" w:rsidRDefault="00726DD8" w:rsidP="0039155C">
      <w:pPr>
        <w:pStyle w:val="Style2"/>
        <w:widowControl/>
        <w:spacing w:line="240" w:lineRule="auto"/>
        <w:ind w:firstLine="686"/>
        <w:rPr>
          <w:rStyle w:val="FontStyle11"/>
          <w:sz w:val="28"/>
          <w:szCs w:val="28"/>
          <w:lang w:val="uk-UA" w:eastAsia="uk-UA"/>
        </w:rPr>
      </w:pPr>
      <w:r w:rsidRPr="0054096D">
        <w:rPr>
          <w:rStyle w:val="FontStyle11"/>
          <w:sz w:val="28"/>
          <w:szCs w:val="28"/>
          <w:lang w:val="uk-UA" w:eastAsia="uk-UA"/>
        </w:rPr>
        <w:t xml:space="preserve">З 2003 року школа почала  працювати  за  новим  навчальним планом – 4 (5,6) років навчання. У </w:t>
      </w:r>
      <w:r w:rsidRPr="0054096D">
        <w:rPr>
          <w:rStyle w:val="FontStyle11"/>
          <w:sz w:val="28"/>
          <w:szCs w:val="28"/>
          <w:lang w:eastAsia="uk-UA"/>
        </w:rPr>
        <w:t xml:space="preserve">2008-2009 </w:t>
      </w:r>
      <w:r w:rsidRPr="0054096D">
        <w:rPr>
          <w:rStyle w:val="FontStyle11"/>
          <w:sz w:val="28"/>
          <w:szCs w:val="28"/>
          <w:lang w:val="uk-UA" w:eastAsia="uk-UA"/>
        </w:rPr>
        <w:t>навчальному році  кількість класів була збільшена на два і доведена до тридцяти. Контингент учнів в 2009 році досяг 315 чоловік. Кількісний склад педагогічного колективу - 17 викладачів. У 2010-2011 н.р. кількість класів була знову збільшена на три і доведена до тридцяти трьох. Загальна кількість випускників за 40 років існування школи складає біля 1500 чоловік.</w:t>
      </w:r>
    </w:p>
    <w:p w:rsidR="00726DD8" w:rsidRPr="0054096D" w:rsidRDefault="00726DD8" w:rsidP="0039155C">
      <w:pPr>
        <w:spacing w:after="0" w:line="240" w:lineRule="auto"/>
        <w:ind w:firstLine="540"/>
        <w:jc w:val="both"/>
        <w:rPr>
          <w:rStyle w:val="FontStyle11"/>
          <w:sz w:val="28"/>
          <w:szCs w:val="28"/>
          <w:lang w:val="uk-UA" w:eastAsia="uk-UA"/>
        </w:rPr>
      </w:pPr>
      <w:r w:rsidRPr="0054096D">
        <w:rPr>
          <w:rStyle w:val="FontStyle11"/>
          <w:sz w:val="28"/>
          <w:szCs w:val="28"/>
          <w:lang w:val="uk-UA" w:eastAsia="uk-UA"/>
        </w:rPr>
        <w:t>Наприкінці 2010 року керівництво дитячої художньої школи підготувало</w:t>
      </w:r>
      <w:r w:rsidRPr="0054096D">
        <w:rPr>
          <w:rStyle w:val="FontStyle11"/>
          <w:sz w:val="28"/>
          <w:szCs w:val="28"/>
          <w:lang w:val="uk-UA" w:eastAsia="uk-UA"/>
        </w:rPr>
        <w:br/>
        <w:t>матеріали і подало документи на отримання школою імені нашого відомого земляка, художника-</w:t>
      </w:r>
      <w:r w:rsidRPr="0054096D">
        <w:rPr>
          <w:rFonts w:ascii="Times New Roman" w:hAnsi="Times New Roman"/>
          <w:sz w:val="28"/>
          <w:szCs w:val="28"/>
          <w:lang w:val="uk-UA"/>
        </w:rPr>
        <w:t>передвижника</w:t>
      </w:r>
      <w:r w:rsidRPr="0054096D">
        <w:rPr>
          <w:rStyle w:val="FontStyle11"/>
          <w:sz w:val="28"/>
          <w:szCs w:val="28"/>
          <w:lang w:val="uk-UA" w:eastAsia="uk-UA"/>
        </w:rPr>
        <w:t xml:space="preserve"> О. Д. Литовченка (1835-1890). </w:t>
      </w:r>
      <w:r w:rsidRPr="0054096D">
        <w:rPr>
          <w:rFonts w:ascii="Times New Roman" w:hAnsi="Times New Roman"/>
          <w:sz w:val="28"/>
          <w:szCs w:val="28"/>
          <w:lang w:val="uk-UA"/>
        </w:rPr>
        <w:t xml:space="preserve">Видатний художник Литовченко Олександр Дмитрович народився у м. Кременчук у 1835 році в родині викладача. На той час приміщення, де розташована зараз Кременчуцька дитяча художня школа, входило до комплексу будівель Кременчуцького повітового училища, де викладав  малюнок і креслення батько художника Дмитро Литовченко. Тут і розпочав своє навчання майбутній художник-передвижник О.Д. Литовченко. </w:t>
      </w:r>
    </w:p>
    <w:p w:rsidR="00726DD8" w:rsidRPr="0054096D" w:rsidRDefault="00726DD8" w:rsidP="0039155C">
      <w:pPr>
        <w:spacing w:after="0" w:line="240" w:lineRule="auto"/>
        <w:ind w:firstLine="540"/>
        <w:jc w:val="both"/>
        <w:rPr>
          <w:rStyle w:val="FontStyle11"/>
          <w:sz w:val="28"/>
          <w:szCs w:val="28"/>
          <w:lang w:val="uk-UA"/>
        </w:rPr>
      </w:pPr>
      <w:r w:rsidRPr="0054096D">
        <w:rPr>
          <w:rStyle w:val="FontStyle11"/>
          <w:sz w:val="28"/>
          <w:szCs w:val="28"/>
          <w:lang w:val="uk-UA" w:eastAsia="uk-UA"/>
        </w:rPr>
        <w:t>29 березня 2011 року Кременчуцькій дитячій художній школі було присвоєно ім'я О.Д. Литовченка (рішення прийнято на сесії Кременчуцької міської ради ).</w:t>
      </w:r>
    </w:p>
    <w:p w:rsidR="00726DD8" w:rsidRPr="0054096D" w:rsidRDefault="00726DD8" w:rsidP="005327D7">
      <w:pPr>
        <w:spacing w:after="0" w:line="240" w:lineRule="auto"/>
        <w:jc w:val="both"/>
        <w:rPr>
          <w:rFonts w:ascii="Times New Roman" w:hAnsi="Times New Roman"/>
          <w:sz w:val="28"/>
          <w:szCs w:val="28"/>
          <w:lang w:val="uk-UA"/>
        </w:rPr>
      </w:pPr>
      <w:r w:rsidRPr="0054096D">
        <w:rPr>
          <w:rFonts w:ascii="Times New Roman" w:hAnsi="Times New Roman"/>
          <w:sz w:val="28"/>
          <w:szCs w:val="28"/>
          <w:lang w:val="uk-UA"/>
        </w:rPr>
        <w:t xml:space="preserve">           </w:t>
      </w:r>
      <w:r w:rsidRPr="0054096D">
        <w:rPr>
          <w:rStyle w:val="FontStyle11"/>
          <w:sz w:val="28"/>
          <w:szCs w:val="28"/>
          <w:lang w:val="uk-UA" w:eastAsia="uk-UA"/>
        </w:rPr>
        <w:t xml:space="preserve"> В</w:t>
      </w:r>
      <w:r w:rsidRPr="0054096D">
        <w:rPr>
          <w:rStyle w:val="FontStyle11"/>
          <w:sz w:val="28"/>
          <w:szCs w:val="28"/>
          <w:lang w:eastAsia="uk-UA"/>
        </w:rPr>
        <w:t>же 40 рок</w:t>
      </w:r>
      <w:r w:rsidRPr="0054096D">
        <w:rPr>
          <w:rStyle w:val="FontStyle11"/>
          <w:sz w:val="28"/>
          <w:szCs w:val="28"/>
          <w:lang w:val="uk-UA" w:eastAsia="uk-UA"/>
        </w:rPr>
        <w:t>ів  цей заклад культури виховує в  дітях, перш за все, здібність бачити і відчувати прекрасне в усьому, що оточує наше повсякденне життя. Хай не кожен з випускників став професійним художником, але людина з такими здібностями, з вмінням малювати, зі знанням історії мистецтв, як правило, не здатна на погані вчинки. А це означає, що наше суспільство, завдяки відданому своїй справі невеликому колективу викладачів школи, кожного року збагачує свій культурний рівень на кількість випускників школи. А це в середньому 55 чоловік.</w:t>
      </w:r>
    </w:p>
    <w:p w:rsidR="00726DD8" w:rsidRDefault="00726DD8" w:rsidP="0090290A">
      <w:pPr>
        <w:spacing w:after="0" w:line="240" w:lineRule="auto"/>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Згідно наказу Міністерства культури України № 686 «Про затвердження Положення про мистецьку школу» школи естетичного виховання тепер мистецькі школи.</w:t>
      </w:r>
    </w:p>
    <w:p w:rsidR="00726DD8" w:rsidRDefault="00726DD8" w:rsidP="0090290A">
      <w:pPr>
        <w:spacing w:after="0" w:line="240" w:lineRule="auto"/>
        <w:jc w:val="both"/>
        <w:rPr>
          <w:rFonts w:ascii="Times New Roman" w:hAnsi="Times New Roman"/>
          <w:sz w:val="28"/>
          <w:szCs w:val="28"/>
        </w:rPr>
      </w:pPr>
      <w:r>
        <w:rPr>
          <w:rFonts w:ascii="Times New Roman" w:hAnsi="Times New Roman"/>
          <w:sz w:val="28"/>
          <w:szCs w:val="28"/>
        </w:rPr>
        <w:t xml:space="preserve">           Мистецька школа є закладом позашкільної освіти сфери культури і здійснює свою діяльність відповідно до</w:t>
      </w:r>
      <w:r>
        <w:rPr>
          <w:rStyle w:val="apple-converted-space"/>
          <w:sz w:val="28"/>
          <w:szCs w:val="28"/>
        </w:rPr>
        <w:t> </w:t>
      </w:r>
      <w:hyperlink r:id="rId4" w:tgtFrame="_top" w:history="1">
        <w:r w:rsidRPr="0054096D">
          <w:rPr>
            <w:rStyle w:val="Hyperlink"/>
            <w:color w:val="000000"/>
            <w:sz w:val="28"/>
            <w:szCs w:val="28"/>
            <w:u w:val="none"/>
          </w:rPr>
          <w:t>Конституції України</w:t>
        </w:r>
      </w:hyperlink>
      <w:r w:rsidRPr="0054096D">
        <w:rPr>
          <w:rFonts w:ascii="Times New Roman" w:hAnsi="Times New Roman"/>
          <w:sz w:val="28"/>
          <w:szCs w:val="28"/>
        </w:rPr>
        <w:t>,</w:t>
      </w:r>
      <w:r w:rsidRPr="0054096D">
        <w:rPr>
          <w:rStyle w:val="apple-converted-space"/>
          <w:sz w:val="28"/>
          <w:szCs w:val="28"/>
        </w:rPr>
        <w:t> </w:t>
      </w:r>
      <w:hyperlink r:id="rId5" w:tgtFrame="_top" w:history="1">
        <w:r w:rsidRPr="0054096D">
          <w:rPr>
            <w:rStyle w:val="Hyperlink"/>
            <w:color w:val="000000"/>
            <w:sz w:val="28"/>
            <w:szCs w:val="28"/>
            <w:u w:val="none"/>
          </w:rPr>
          <w:t>Законів України "Про освіту"</w:t>
        </w:r>
      </w:hyperlink>
      <w:r w:rsidRPr="0054096D">
        <w:rPr>
          <w:rFonts w:ascii="Times New Roman" w:hAnsi="Times New Roman"/>
          <w:sz w:val="28"/>
          <w:szCs w:val="28"/>
        </w:rPr>
        <w:t>,</w:t>
      </w:r>
      <w:r w:rsidRPr="0054096D">
        <w:rPr>
          <w:rStyle w:val="apple-converted-space"/>
          <w:sz w:val="28"/>
          <w:szCs w:val="28"/>
        </w:rPr>
        <w:t> </w:t>
      </w:r>
      <w:hyperlink r:id="rId6" w:tgtFrame="_top" w:history="1">
        <w:r w:rsidRPr="0054096D">
          <w:rPr>
            <w:rStyle w:val="Hyperlink"/>
            <w:color w:val="000000"/>
            <w:sz w:val="28"/>
            <w:szCs w:val="28"/>
            <w:u w:val="none"/>
          </w:rPr>
          <w:t>"Про позашкільну освіту"</w:t>
        </w:r>
      </w:hyperlink>
      <w:r w:rsidRPr="0054096D">
        <w:rPr>
          <w:rFonts w:ascii="Times New Roman" w:hAnsi="Times New Roman"/>
          <w:sz w:val="28"/>
          <w:szCs w:val="28"/>
        </w:rPr>
        <w:t>,</w:t>
      </w:r>
      <w:r w:rsidRPr="0054096D">
        <w:rPr>
          <w:rStyle w:val="apple-converted-space"/>
          <w:sz w:val="28"/>
          <w:szCs w:val="28"/>
        </w:rPr>
        <w:t> </w:t>
      </w:r>
      <w:hyperlink r:id="rId7" w:tgtFrame="_top" w:history="1">
        <w:r w:rsidRPr="0054096D">
          <w:rPr>
            <w:rStyle w:val="Hyperlink"/>
            <w:color w:val="000000"/>
            <w:sz w:val="28"/>
            <w:szCs w:val="28"/>
            <w:u w:val="none"/>
          </w:rPr>
          <w:t>"Про культуру"</w:t>
        </w:r>
      </w:hyperlink>
      <w:r w:rsidRPr="0054096D">
        <w:rPr>
          <w:rFonts w:ascii="Times New Roman" w:hAnsi="Times New Roman"/>
          <w:sz w:val="28"/>
          <w:szCs w:val="28"/>
        </w:rPr>
        <w:t>,</w:t>
      </w:r>
      <w:r>
        <w:rPr>
          <w:rFonts w:ascii="Times New Roman" w:hAnsi="Times New Roman"/>
          <w:sz w:val="28"/>
          <w:szCs w:val="28"/>
        </w:rPr>
        <w:t xml:space="preserve"> інших законів України, актів Президента України, Кабінету Міністрів України, наказів Міністерства культури України, рішень засновників мистецьких шкіл, у тому числі місцевих органів виконавчої влади та органів місцевого самоврядування, прийнятих в межах їх повноважень, визначених законами України, а також цього Положення і власного статуту.</w:t>
      </w:r>
    </w:p>
    <w:p w:rsidR="00726DD8" w:rsidRDefault="00726DD8" w:rsidP="0054096D">
      <w:pPr>
        <w:ind w:firstLine="708"/>
        <w:jc w:val="both"/>
        <w:rPr>
          <w:rFonts w:ascii="Times New Roman" w:hAnsi="Times New Roman" w:cs="Arial Unicode MS"/>
          <w:sz w:val="28"/>
          <w:szCs w:val="28"/>
        </w:rPr>
      </w:pPr>
      <w:r>
        <w:rPr>
          <w:rFonts w:ascii="Times New Roman" w:hAnsi="Times New Roman"/>
          <w:sz w:val="28"/>
          <w:szCs w:val="28"/>
        </w:rPr>
        <w:t xml:space="preserve"> </w:t>
      </w:r>
    </w:p>
    <w:p w:rsidR="00726DD8" w:rsidRPr="00F569CA" w:rsidRDefault="00726DD8" w:rsidP="000F0460">
      <w:pPr>
        <w:jc w:val="center"/>
        <w:rPr>
          <w:rFonts w:ascii="Times New Roman" w:hAnsi="Times New Roman"/>
          <w:b/>
          <w:sz w:val="28"/>
          <w:szCs w:val="28"/>
          <w:lang w:val="uk-UA"/>
        </w:rPr>
      </w:pPr>
      <w:r w:rsidRPr="0090290A">
        <w:rPr>
          <w:rFonts w:ascii="Times New Roman" w:hAnsi="Times New Roman"/>
          <w:b/>
          <w:sz w:val="28"/>
          <w:szCs w:val="28"/>
          <w:lang w:val="uk-UA"/>
        </w:rPr>
        <w:t>Адреса:</w:t>
      </w:r>
      <w:r w:rsidRPr="0090290A">
        <w:rPr>
          <w:sz w:val="28"/>
          <w:szCs w:val="28"/>
        </w:rPr>
        <w:t xml:space="preserve"> </w:t>
      </w:r>
      <w:r w:rsidRPr="0090290A">
        <w:rPr>
          <w:rFonts w:ascii="Times New Roman" w:hAnsi="Times New Roman"/>
          <w:b/>
          <w:sz w:val="28"/>
          <w:szCs w:val="28"/>
          <w:lang w:val="uk-UA"/>
        </w:rPr>
        <w:t>в</w:t>
      </w:r>
      <w:r w:rsidRPr="0090290A">
        <w:rPr>
          <w:rFonts w:ascii="Times New Roman" w:hAnsi="Times New Roman"/>
          <w:b/>
          <w:sz w:val="28"/>
          <w:szCs w:val="28"/>
        </w:rPr>
        <w:t>ул</w:t>
      </w:r>
      <w:r>
        <w:rPr>
          <w:rFonts w:ascii="Times New Roman" w:hAnsi="Times New Roman"/>
          <w:b/>
          <w:sz w:val="28"/>
          <w:szCs w:val="28"/>
          <w:lang w:val="uk-UA"/>
        </w:rPr>
        <w:t>.</w:t>
      </w:r>
      <w:r w:rsidRPr="0090290A">
        <w:rPr>
          <w:rFonts w:ascii="Times New Roman" w:hAnsi="Times New Roman"/>
          <w:b/>
          <w:sz w:val="28"/>
          <w:szCs w:val="28"/>
        </w:rPr>
        <w:t xml:space="preserve"> Гоголя 7/44</w:t>
      </w:r>
      <w:r w:rsidRPr="0090290A">
        <w:rPr>
          <w:rFonts w:ascii="Times New Roman" w:hAnsi="Times New Roman"/>
          <w:b/>
          <w:sz w:val="28"/>
          <w:szCs w:val="28"/>
          <w:lang w:val="uk-UA"/>
        </w:rPr>
        <w:t xml:space="preserve">, </w:t>
      </w:r>
      <w:r w:rsidRPr="0090290A">
        <w:rPr>
          <w:rFonts w:ascii="Times New Roman" w:hAnsi="Times New Roman"/>
          <w:b/>
          <w:sz w:val="28"/>
          <w:szCs w:val="28"/>
        </w:rPr>
        <w:t>м. Кременчук,</w:t>
      </w:r>
      <w:r w:rsidRPr="0090290A">
        <w:rPr>
          <w:rFonts w:ascii="Times New Roman" w:hAnsi="Times New Roman"/>
          <w:b/>
          <w:sz w:val="28"/>
          <w:szCs w:val="28"/>
          <w:lang w:val="uk-UA"/>
        </w:rPr>
        <w:t xml:space="preserve"> </w:t>
      </w:r>
      <w:r w:rsidRPr="0090290A">
        <w:rPr>
          <w:rFonts w:ascii="Times New Roman" w:hAnsi="Times New Roman"/>
          <w:b/>
          <w:sz w:val="28"/>
          <w:szCs w:val="28"/>
        </w:rPr>
        <w:t>Полтавська обл.,</w:t>
      </w:r>
      <w:r w:rsidRPr="0090290A">
        <w:rPr>
          <w:rFonts w:ascii="Times New Roman" w:hAnsi="Times New Roman"/>
          <w:b/>
          <w:sz w:val="28"/>
          <w:szCs w:val="28"/>
          <w:lang w:val="uk-UA"/>
        </w:rPr>
        <w:t xml:space="preserve"> </w:t>
      </w:r>
      <w:r w:rsidRPr="0090290A">
        <w:rPr>
          <w:rFonts w:ascii="Times New Roman" w:hAnsi="Times New Roman"/>
          <w:b/>
          <w:sz w:val="28"/>
          <w:szCs w:val="28"/>
        </w:rPr>
        <w:t>39615</w:t>
      </w:r>
      <w:r>
        <w:rPr>
          <w:rFonts w:ascii="Times New Roman" w:hAnsi="Times New Roman"/>
          <w:b/>
          <w:sz w:val="28"/>
          <w:szCs w:val="28"/>
          <w:lang w:val="uk-UA"/>
        </w:rPr>
        <w:t>.</w:t>
      </w:r>
    </w:p>
    <w:sectPr w:rsidR="00726DD8" w:rsidRPr="00F569CA" w:rsidSect="000E0B38">
      <w:pgSz w:w="11906" w:h="16838"/>
      <w:pgMar w:top="1134"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155C"/>
    <w:rsid w:val="000E0B38"/>
    <w:rsid w:val="000F0460"/>
    <w:rsid w:val="002341CD"/>
    <w:rsid w:val="00240117"/>
    <w:rsid w:val="0037236D"/>
    <w:rsid w:val="0039155C"/>
    <w:rsid w:val="00393ABD"/>
    <w:rsid w:val="003A1825"/>
    <w:rsid w:val="005327D7"/>
    <w:rsid w:val="0054096D"/>
    <w:rsid w:val="00712586"/>
    <w:rsid w:val="00726DD8"/>
    <w:rsid w:val="0090290A"/>
    <w:rsid w:val="00934C97"/>
    <w:rsid w:val="009D6292"/>
    <w:rsid w:val="00AF7F74"/>
    <w:rsid w:val="00B067DB"/>
    <w:rsid w:val="00B606DD"/>
    <w:rsid w:val="00C952E2"/>
    <w:rsid w:val="00CA74B8"/>
    <w:rsid w:val="00DA2894"/>
    <w:rsid w:val="00DC6A67"/>
    <w:rsid w:val="00E74471"/>
    <w:rsid w:val="00F569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11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uiPriority w:val="99"/>
    <w:rsid w:val="0039155C"/>
    <w:pPr>
      <w:widowControl w:val="0"/>
      <w:autoSpaceDE w:val="0"/>
      <w:autoSpaceDN w:val="0"/>
      <w:adjustRightInd w:val="0"/>
      <w:spacing w:after="0" w:line="326" w:lineRule="exact"/>
      <w:ind w:firstLine="696"/>
      <w:jc w:val="both"/>
    </w:pPr>
    <w:rPr>
      <w:rFonts w:ascii="Times New Roman" w:hAnsi="Times New Roman"/>
      <w:sz w:val="24"/>
      <w:szCs w:val="24"/>
    </w:rPr>
  </w:style>
  <w:style w:type="paragraph" w:customStyle="1" w:styleId="Style3">
    <w:name w:val="Style3"/>
    <w:basedOn w:val="Normal"/>
    <w:uiPriority w:val="99"/>
    <w:rsid w:val="0039155C"/>
    <w:pPr>
      <w:widowControl w:val="0"/>
      <w:autoSpaceDE w:val="0"/>
      <w:autoSpaceDN w:val="0"/>
      <w:adjustRightInd w:val="0"/>
      <w:spacing w:after="0" w:line="326" w:lineRule="exact"/>
      <w:ind w:firstLine="696"/>
      <w:jc w:val="both"/>
    </w:pPr>
    <w:rPr>
      <w:rFonts w:ascii="Times New Roman" w:hAnsi="Times New Roman"/>
      <w:sz w:val="24"/>
      <w:szCs w:val="24"/>
    </w:rPr>
  </w:style>
  <w:style w:type="character" w:customStyle="1" w:styleId="FontStyle11">
    <w:name w:val="Font Style11"/>
    <w:basedOn w:val="DefaultParagraphFont"/>
    <w:uiPriority w:val="99"/>
    <w:rsid w:val="0039155C"/>
    <w:rPr>
      <w:rFonts w:ascii="Times New Roman" w:hAnsi="Times New Roman" w:cs="Times New Roman"/>
      <w:sz w:val="26"/>
      <w:szCs w:val="26"/>
    </w:rPr>
  </w:style>
  <w:style w:type="character" w:styleId="Hyperlink">
    <w:name w:val="Hyperlink"/>
    <w:basedOn w:val="DefaultParagraphFont"/>
    <w:uiPriority w:val="99"/>
    <w:rsid w:val="0054096D"/>
    <w:rPr>
      <w:rFonts w:ascii="Times New Roman" w:hAnsi="Times New Roman" w:cs="Times New Roman"/>
      <w:color w:val="0066CC"/>
      <w:u w:val="single"/>
    </w:rPr>
  </w:style>
  <w:style w:type="character" w:customStyle="1" w:styleId="apple-converted-space">
    <w:name w:val="apple-converted-space"/>
    <w:basedOn w:val="DefaultParagraphFont"/>
    <w:uiPriority w:val="99"/>
    <w:rsid w:val="0054096D"/>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53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arch.ligazakon.ua/l_doc2.nsf/link1/T102778.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ch.ligazakon.ua/l_doc2.nsf/link1/T001841.html" TargetMode="External"/><Relationship Id="rId5" Type="http://schemas.openxmlformats.org/officeDocument/2006/relationships/hyperlink" Target="http://search.ligazakon.ua/l_doc2.nsf/link1/T172145.html" TargetMode="External"/><Relationship Id="rId4" Type="http://schemas.openxmlformats.org/officeDocument/2006/relationships/hyperlink" Target="http://search.ligazakon.ua/l_doc2.nsf/link1/Z960254K.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729</Words>
  <Characters>4161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Художник</dc:creator>
  <cp:keywords/>
  <dc:description/>
  <cp:lastModifiedBy>Чернова</cp:lastModifiedBy>
  <cp:revision>10</cp:revision>
  <dcterms:created xsi:type="dcterms:W3CDTF">2016-04-13T08:16:00Z</dcterms:created>
  <dcterms:modified xsi:type="dcterms:W3CDTF">2019-02-01T09:29:00Z</dcterms:modified>
</cp:coreProperties>
</file>